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1" w:type="dxa"/>
        <w:tblInd w:w="-769" w:type="dxa"/>
        <w:tblLayout w:type="fixed"/>
        <w:tblLook w:val="01E0" w:firstRow="1" w:lastRow="1" w:firstColumn="1" w:lastColumn="1" w:noHBand="0" w:noVBand="0"/>
      </w:tblPr>
      <w:tblGrid>
        <w:gridCol w:w="3380"/>
        <w:gridCol w:w="6441"/>
      </w:tblGrid>
      <w:tr w:rsidR="00D84DE1" w:rsidRPr="00D84DE1" w:rsidTr="00CA7D3D">
        <w:trPr>
          <w:trHeight w:val="769"/>
        </w:trPr>
        <w:tc>
          <w:tcPr>
            <w:tcW w:w="3380" w:type="dxa"/>
          </w:tcPr>
          <w:p w:rsidR="00A83D7F" w:rsidRPr="00D84DE1" w:rsidRDefault="00A83D7F" w:rsidP="008B2D5F">
            <w:pPr>
              <w:spacing w:after="0" w:line="360" w:lineRule="exact"/>
              <w:jc w:val="center"/>
              <w:rPr>
                <w:rFonts w:ascii="Times New Roman" w:eastAsia="Times New Roman" w:hAnsi="Times New Roman" w:cs="Times New Roman"/>
                <w:b/>
                <w:sz w:val="28"/>
                <w:szCs w:val="28"/>
                <w:lang w:val="nl-NL" w:eastAsia="vi-VN"/>
              </w:rPr>
            </w:pPr>
            <w:r w:rsidRPr="00D84DE1">
              <w:rPr>
                <w:rFonts w:ascii="Times New Roman" w:eastAsia="Times New Roman" w:hAnsi="Times New Roman" w:cs="Times New Roman"/>
                <w:b/>
                <w:sz w:val="28"/>
                <w:szCs w:val="28"/>
                <w:lang w:val="nl-NL" w:eastAsia="vi-VN"/>
              </w:rPr>
              <w:t>ỦY BAN NHÂN DÂN</w:t>
            </w:r>
          </w:p>
          <w:p w:rsidR="00A83D7F" w:rsidRPr="00D84DE1" w:rsidRDefault="00A83D7F" w:rsidP="008B2D5F">
            <w:pPr>
              <w:spacing w:after="0" w:line="360" w:lineRule="exact"/>
              <w:jc w:val="center"/>
              <w:rPr>
                <w:rFonts w:ascii="Times New Roman" w:eastAsia="Times New Roman" w:hAnsi="Times New Roman" w:cs="Times New Roman"/>
                <w:b/>
                <w:sz w:val="28"/>
                <w:szCs w:val="28"/>
                <w:lang w:val="nl-NL" w:eastAsia="vi-VN"/>
              </w:rPr>
            </w:pPr>
            <w:r w:rsidRPr="00D84DE1">
              <w:rPr>
                <w:rFonts w:ascii="Times New Roman" w:eastAsia="Times New Roman" w:hAnsi="Times New Roman" w:cs="Times New Roman"/>
                <w:b/>
                <w:sz w:val="28"/>
                <w:szCs w:val="28"/>
                <w:lang w:val="nl-NL" w:eastAsia="vi-VN"/>
              </w:rPr>
              <w:t>TỈNH HƯNG YÊN</w:t>
            </w:r>
          </w:p>
          <w:p w:rsidR="00E81178" w:rsidRPr="00D84DE1" w:rsidRDefault="00E81178" w:rsidP="008B2D5F">
            <w:pPr>
              <w:spacing w:after="0" w:line="360" w:lineRule="exact"/>
              <w:jc w:val="center"/>
              <w:rPr>
                <w:rFonts w:ascii="Times New Roman" w:eastAsia="Times New Roman" w:hAnsi="Times New Roman" w:cs="Times New Roman"/>
                <w:b/>
                <w:sz w:val="28"/>
                <w:szCs w:val="28"/>
                <w:lang w:val="vi-VN" w:eastAsia="vi-VN"/>
              </w:rPr>
            </w:pPr>
            <w:r w:rsidRPr="00D84DE1">
              <w:rPr>
                <w:rFonts w:ascii="Times New Roman" w:hAnsi="Times New Roman" w:cs="Times New Roman"/>
                <w:noProof/>
                <w:sz w:val="28"/>
                <w:szCs w:val="28"/>
                <w:lang w:eastAsia="en-GB"/>
              </w:rPr>
              <mc:AlternateContent>
                <mc:Choice Requires="wps">
                  <w:drawing>
                    <wp:anchor distT="4294967294" distB="4294967294" distL="114300" distR="114300" simplePos="0" relativeHeight="251664384" behindDoc="0" locked="0" layoutInCell="1" allowOverlap="1" wp14:anchorId="29EF484B" wp14:editId="5BB538B7">
                      <wp:simplePos x="0" y="0"/>
                      <wp:positionH relativeFrom="margin">
                        <wp:posOffset>637755</wp:posOffset>
                      </wp:positionH>
                      <wp:positionV relativeFrom="paragraph">
                        <wp:posOffset>10795</wp:posOffset>
                      </wp:positionV>
                      <wp:extent cx="652780" cy="0"/>
                      <wp:effectExtent l="0" t="0" r="13970" b="1905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78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7F3D7A0" id="Straight Connector 5" o:spid="_x0000_s1026" style="position:absolute;z-index:25166438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0.2pt,.85pt" to="10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" strokeweight=".5pt">
                      <w10:wrap anchorx="margin"/>
                    </v:line>
                  </w:pict>
                </mc:Fallback>
              </mc:AlternateContent>
            </w:r>
          </w:p>
          <w:p w:rsidR="00A83D7F" w:rsidRPr="00D84DE1" w:rsidRDefault="00E81178" w:rsidP="00CA7D3D">
            <w:pPr>
              <w:spacing w:after="0" w:line="360" w:lineRule="exact"/>
              <w:jc w:val="center"/>
              <w:rPr>
                <w:rFonts w:ascii="Times New Roman" w:eastAsia="Times New Roman" w:hAnsi="Times New Roman" w:cs="Times New Roman"/>
                <w:sz w:val="28"/>
                <w:szCs w:val="28"/>
                <w:lang w:val="nl-NL" w:eastAsia="vi-VN"/>
              </w:rPr>
            </w:pPr>
            <w:r w:rsidRPr="00D84DE1">
              <w:rPr>
                <w:rFonts w:ascii="Times New Roman" w:hAnsi="Times New Roman" w:cs="Times New Roman"/>
                <w:sz w:val="28"/>
                <w:szCs w:val="28"/>
              </w:rPr>
              <w:t>Số:         /KH-UBND</w:t>
            </w:r>
            <w:r w:rsidRPr="00D84DE1">
              <w:rPr>
                <w:rFonts w:ascii="Times New Roman" w:hAnsi="Times New Roman" w:cs="Times New Roman"/>
                <w:noProof/>
                <w:sz w:val="28"/>
                <w:szCs w:val="28"/>
                <w:lang w:eastAsia="en-GB"/>
              </w:rPr>
              <w:t xml:space="preserve"> </w:t>
            </w:r>
          </w:p>
          <w:p w:rsidR="00A83D7F" w:rsidRPr="00D84DE1" w:rsidRDefault="00A83D7F" w:rsidP="008B2D5F">
            <w:pPr>
              <w:spacing w:after="0" w:line="360" w:lineRule="exact"/>
              <w:ind w:firstLine="567"/>
              <w:jc w:val="center"/>
              <w:rPr>
                <w:rFonts w:ascii="Times New Roman" w:eastAsia="Times New Roman" w:hAnsi="Times New Roman" w:cs="Times New Roman"/>
                <w:b/>
                <w:sz w:val="28"/>
                <w:szCs w:val="28"/>
                <w:lang w:val="nl-NL" w:eastAsia="vi-VN"/>
              </w:rPr>
            </w:pPr>
          </w:p>
        </w:tc>
        <w:tc>
          <w:tcPr>
            <w:tcW w:w="6441" w:type="dxa"/>
          </w:tcPr>
          <w:p w:rsidR="00A83D7F" w:rsidRPr="00D84DE1" w:rsidRDefault="00A83D7F" w:rsidP="00A83D7F">
            <w:pPr>
              <w:spacing w:after="0" w:line="360" w:lineRule="exact"/>
              <w:ind w:right="-108" w:firstLine="10"/>
              <w:jc w:val="center"/>
              <w:rPr>
                <w:rFonts w:ascii="Times New Roman" w:eastAsia="Times New Roman" w:hAnsi="Times New Roman" w:cs="Times New Roman"/>
                <w:b/>
                <w:sz w:val="28"/>
                <w:szCs w:val="28"/>
                <w:lang w:val="nl-NL" w:eastAsia="vi-VN"/>
              </w:rPr>
            </w:pPr>
            <w:r w:rsidRPr="00D84DE1">
              <w:rPr>
                <w:rFonts w:ascii="Times New Roman" w:eastAsia="Times New Roman" w:hAnsi="Times New Roman" w:cs="Times New Roman"/>
                <w:b/>
                <w:sz w:val="28"/>
                <w:szCs w:val="28"/>
                <w:lang w:val="nl-NL" w:eastAsia="vi-VN"/>
              </w:rPr>
              <w:t>CỘNG HOÀ XÃ HỘI CHỦ NGHĨA VIỆT NAM</w:t>
            </w:r>
          </w:p>
          <w:p w:rsidR="00A83D7F" w:rsidRPr="00D84DE1" w:rsidRDefault="00A83D7F" w:rsidP="008B2D5F">
            <w:pPr>
              <w:spacing w:after="0" w:line="360" w:lineRule="exact"/>
              <w:ind w:firstLine="567"/>
              <w:jc w:val="center"/>
              <w:rPr>
                <w:rFonts w:ascii="Times New Roman" w:eastAsia="Times New Roman" w:hAnsi="Times New Roman" w:cs="Times New Roman"/>
                <w:b/>
                <w:sz w:val="28"/>
                <w:szCs w:val="28"/>
                <w:lang w:eastAsia="vi-VN"/>
              </w:rPr>
            </w:pPr>
            <w:r w:rsidRPr="00D84DE1">
              <w:rPr>
                <w:rFonts w:ascii="Times New Roman" w:eastAsia="Times New Roman" w:hAnsi="Times New Roman" w:cs="Times New Roman"/>
                <w:b/>
                <w:sz w:val="28"/>
                <w:szCs w:val="28"/>
                <w:lang w:eastAsia="vi-VN"/>
              </w:rPr>
              <w:t>Độc lập - Tự do - Hạnh phúc</w:t>
            </w:r>
          </w:p>
          <w:p w:rsidR="00A83D7F" w:rsidRPr="00D84DE1" w:rsidRDefault="00A83D7F" w:rsidP="008B2D5F">
            <w:pPr>
              <w:spacing w:after="0" w:line="360" w:lineRule="exact"/>
              <w:ind w:firstLine="567"/>
              <w:jc w:val="center"/>
              <w:rPr>
                <w:rFonts w:ascii="Times New Roman" w:eastAsia="Times New Roman" w:hAnsi="Times New Roman" w:cs="Times New Roman"/>
                <w:i/>
                <w:sz w:val="28"/>
                <w:szCs w:val="28"/>
                <w:lang w:eastAsia="vi-VN"/>
              </w:rPr>
            </w:pPr>
            <w:r w:rsidRPr="00D84DE1">
              <w:rPr>
                <w:rFonts w:ascii="Times New Roman" w:hAnsi="Times New Roman" w:cs="Times New Roman"/>
                <w:noProof/>
                <w:sz w:val="28"/>
                <w:szCs w:val="28"/>
                <w:lang w:eastAsia="en-GB"/>
              </w:rPr>
              <mc:AlternateContent>
                <mc:Choice Requires="wps">
                  <w:drawing>
                    <wp:anchor distT="4294967294" distB="4294967294" distL="114300" distR="114300" simplePos="0" relativeHeight="251665408" behindDoc="0" locked="0" layoutInCell="1" allowOverlap="1" wp14:anchorId="5DA838AC" wp14:editId="1992FE8C">
                      <wp:simplePos x="0" y="0"/>
                      <wp:positionH relativeFrom="margin">
                        <wp:posOffset>1042455</wp:posOffset>
                      </wp:positionH>
                      <wp:positionV relativeFrom="paragraph">
                        <wp:posOffset>25400</wp:posOffset>
                      </wp:positionV>
                      <wp:extent cx="2138400" cy="0"/>
                      <wp:effectExtent l="0" t="0" r="14605" b="1905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40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3F04D63"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82.1pt,2pt" to="25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" strokeweight=".5pt">
                      <w10:wrap anchorx="margin"/>
                    </v:line>
                  </w:pict>
                </mc:Fallback>
              </mc:AlternateContent>
            </w:r>
          </w:p>
          <w:p w:rsidR="00A83D7F" w:rsidRPr="00D84DE1" w:rsidRDefault="00A83D7F" w:rsidP="008B2D5F">
            <w:pPr>
              <w:spacing w:after="0" w:line="360" w:lineRule="exact"/>
              <w:ind w:firstLine="567"/>
              <w:jc w:val="center"/>
              <w:rPr>
                <w:rFonts w:ascii="Times New Roman" w:eastAsia="Times New Roman" w:hAnsi="Times New Roman" w:cs="Times New Roman"/>
                <w:b/>
                <w:sz w:val="28"/>
                <w:szCs w:val="28"/>
                <w:lang w:eastAsia="vi-VN"/>
              </w:rPr>
            </w:pPr>
            <w:r w:rsidRPr="00D84DE1">
              <w:rPr>
                <w:rFonts w:ascii="Times New Roman" w:eastAsia="Times New Roman" w:hAnsi="Times New Roman" w:cs="Times New Roman"/>
                <w:i/>
                <w:sz w:val="28"/>
                <w:szCs w:val="28"/>
                <w:lang w:eastAsia="vi-VN"/>
              </w:rPr>
              <w:t>Hưng Yên, ngày        tháng      năm 2026</w:t>
            </w:r>
          </w:p>
        </w:tc>
      </w:tr>
    </w:tbl>
    <w:p w:rsidR="00A32968" w:rsidRPr="00D84DE1" w:rsidRDefault="00D84DE1" w:rsidP="00FE3EC3">
      <w:pPr>
        <w:pStyle w:val="Heading1"/>
        <w:spacing w:before="0" w:beforeAutospacing="0" w:after="0" w:afterAutospacing="0"/>
        <w:jc w:val="center"/>
        <w:rPr>
          <w:sz w:val="28"/>
          <w:szCs w:val="28"/>
        </w:rPr>
      </w:pPr>
      <w:r w:rsidRPr="00D84DE1">
        <w:rPr>
          <w:rStyle w:val="Strong"/>
          <w:b/>
          <w:bCs/>
          <w:sz w:val="28"/>
          <w:szCs w:val="28"/>
        </w:rPr>
        <w:t>KẾ HOẠCH</w:t>
      </w:r>
    </w:p>
    <w:p w:rsidR="00A83D7F" w:rsidRPr="00D84DE1" w:rsidRDefault="00A32968" w:rsidP="00A83D7F">
      <w:pPr>
        <w:pStyle w:val="BodyText2"/>
        <w:shd w:val="clear" w:color="auto" w:fill="auto"/>
        <w:spacing w:line="360" w:lineRule="exact"/>
        <w:jc w:val="center"/>
        <w:rPr>
          <w:rStyle w:val="Strong"/>
          <w:rFonts w:ascii="Times New Roman" w:hAnsi="Times New Roman"/>
          <w:sz w:val="28"/>
          <w:szCs w:val="28"/>
          <w:lang w:val="en-US"/>
        </w:rPr>
      </w:pPr>
      <w:r w:rsidRPr="00D84DE1">
        <w:rPr>
          <w:rStyle w:val="Strong"/>
          <w:rFonts w:ascii="Times New Roman" w:hAnsi="Times New Roman"/>
          <w:sz w:val="28"/>
          <w:szCs w:val="28"/>
        </w:rPr>
        <w:t>Phát</w:t>
      </w:r>
      <w:r w:rsidRPr="00D84DE1">
        <w:rPr>
          <w:rStyle w:val="Strong"/>
          <w:rFonts w:ascii="Times New Roman" w:hAnsi="Times New Roman"/>
          <w:sz w:val="28"/>
          <w:szCs w:val="28"/>
          <w:lang w:val="vi-VN"/>
        </w:rPr>
        <w:t xml:space="preserve"> triển </w:t>
      </w:r>
      <w:r w:rsidRPr="00D84DE1">
        <w:rPr>
          <w:rStyle w:val="Strong"/>
          <w:rFonts w:ascii="Times New Roman" w:hAnsi="Times New Roman"/>
          <w:sz w:val="28"/>
          <w:szCs w:val="28"/>
        </w:rPr>
        <w:t>giáo dục mầm non và giáo dục phổ thông</w:t>
      </w:r>
      <w:r w:rsidRPr="00D84DE1">
        <w:rPr>
          <w:rStyle w:val="Strong"/>
          <w:rFonts w:ascii="Times New Roman" w:hAnsi="Times New Roman"/>
          <w:sz w:val="28"/>
          <w:szCs w:val="28"/>
          <w:lang w:val="vi-VN"/>
        </w:rPr>
        <w:t xml:space="preserve"> tỉnh Hưng Yên </w:t>
      </w:r>
    </w:p>
    <w:p w:rsidR="00A32968" w:rsidRPr="00D84DE1" w:rsidRDefault="00A32968" w:rsidP="00A83D7F">
      <w:pPr>
        <w:pStyle w:val="BodyText2"/>
        <w:shd w:val="clear" w:color="auto" w:fill="auto"/>
        <w:spacing w:line="360" w:lineRule="exact"/>
        <w:jc w:val="center"/>
        <w:rPr>
          <w:rStyle w:val="Strong"/>
          <w:rFonts w:ascii="Times New Roman" w:hAnsi="Times New Roman"/>
          <w:sz w:val="28"/>
          <w:szCs w:val="28"/>
          <w:lang w:val="en-US"/>
        </w:rPr>
      </w:pPr>
      <w:r w:rsidRPr="00D84DE1">
        <w:rPr>
          <w:rStyle w:val="Strong"/>
          <w:rFonts w:ascii="Times New Roman" w:hAnsi="Times New Roman"/>
          <w:sz w:val="28"/>
          <w:szCs w:val="28"/>
          <w:lang w:val="vi-VN"/>
        </w:rPr>
        <w:t xml:space="preserve">giai đoạn </w:t>
      </w:r>
      <w:r w:rsidR="00640D50">
        <w:rPr>
          <w:rStyle w:val="Strong"/>
          <w:rFonts w:ascii="Times New Roman" w:hAnsi="Times New Roman"/>
          <w:sz w:val="28"/>
          <w:szCs w:val="28"/>
          <w:lang w:val="vi-VN"/>
        </w:rPr>
        <w:t>2026-</w:t>
      </w:r>
      <w:r w:rsidRPr="00D84DE1">
        <w:rPr>
          <w:rStyle w:val="Strong"/>
          <w:rFonts w:ascii="Times New Roman" w:hAnsi="Times New Roman"/>
          <w:sz w:val="28"/>
          <w:szCs w:val="28"/>
          <w:lang w:val="vi-VN"/>
        </w:rPr>
        <w:t xml:space="preserve">2030, định hướng đến năm </w:t>
      </w:r>
      <w:r w:rsidR="00FE3EC3" w:rsidRPr="00D84DE1">
        <w:rPr>
          <w:rStyle w:val="Strong"/>
          <w:rFonts w:ascii="Times New Roman" w:hAnsi="Times New Roman"/>
          <w:sz w:val="28"/>
          <w:szCs w:val="28"/>
          <w:lang w:val="vi-VN"/>
        </w:rPr>
        <w:t>204</w:t>
      </w:r>
      <w:r w:rsidRPr="00D84DE1">
        <w:rPr>
          <w:rStyle w:val="Strong"/>
          <w:rFonts w:ascii="Times New Roman" w:hAnsi="Times New Roman"/>
          <w:sz w:val="28"/>
          <w:szCs w:val="28"/>
          <w:lang w:val="vi-VN"/>
        </w:rPr>
        <w:t>5</w:t>
      </w:r>
    </w:p>
    <w:p w:rsidR="00E81178" w:rsidRPr="00D84DE1" w:rsidRDefault="00E81178" w:rsidP="00A32968">
      <w:pPr>
        <w:spacing w:before="360" w:after="120" w:line="360" w:lineRule="exact"/>
        <w:ind w:firstLine="567"/>
        <w:jc w:val="both"/>
        <w:rPr>
          <w:rFonts w:ascii="Times New Roman" w:hAnsi="Times New Roman" w:cs="Times New Roman"/>
          <w:b/>
          <w:sz w:val="28"/>
          <w:szCs w:val="28"/>
          <w:lang w:val="vi-VN"/>
        </w:rPr>
      </w:pPr>
      <w:r w:rsidRPr="00D84DE1">
        <w:rPr>
          <w:rFonts w:ascii="Times New Roman" w:hAnsi="Times New Roman" w:cs="Times New Roman"/>
          <w:b/>
          <w:sz w:val="28"/>
          <w:szCs w:val="28"/>
        </w:rPr>
        <w:t xml:space="preserve">I. </w:t>
      </w:r>
      <w:r w:rsidRPr="00D84DE1">
        <w:rPr>
          <w:rFonts w:ascii="Times New Roman" w:hAnsi="Times New Roman" w:cs="Times New Roman"/>
          <w:b/>
          <w:sz w:val="28"/>
          <w:szCs w:val="28"/>
          <w:lang w:val="vi-VN"/>
        </w:rPr>
        <w:t>CĂN CỨ</w:t>
      </w:r>
      <w:r w:rsidR="004964C5" w:rsidRPr="00D84DE1">
        <w:rPr>
          <w:rFonts w:ascii="Times New Roman" w:hAnsi="Times New Roman" w:cs="Times New Roman"/>
          <w:b/>
          <w:sz w:val="28"/>
          <w:szCs w:val="28"/>
          <w:lang w:val="vi-VN"/>
        </w:rPr>
        <w:t xml:space="preserve"> </w:t>
      </w:r>
    </w:p>
    <w:p w:rsidR="00902F52" w:rsidRPr="00D84DE1" w:rsidRDefault="00902F52" w:rsidP="00902F52">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bCs/>
          <w:sz w:val="28"/>
          <w:szCs w:val="28"/>
          <w:lang w:eastAsia="en-GB"/>
        </w:rPr>
        <w:t>Luật Giáo dục số 43/2019/QH14 ngày 14/6/2019 của Quốc hội, có hiệu lực thi hành từ ngày 01/7/2020;</w:t>
      </w:r>
      <w:r w:rsidRPr="00D84DE1">
        <w:rPr>
          <w:rFonts w:ascii="Times New Roman" w:eastAsia="Times New Roman" w:hAnsi="Times New Roman" w:cs="Times New Roman"/>
          <w:bCs/>
          <w:sz w:val="28"/>
          <w:szCs w:val="28"/>
          <w:lang w:val="vi-VN" w:eastAsia="en-GB"/>
        </w:rPr>
        <w:t xml:space="preserve"> </w:t>
      </w:r>
      <w:r w:rsidRPr="00D84DE1">
        <w:rPr>
          <w:rFonts w:ascii="Times New Roman" w:eastAsia="Times New Roman" w:hAnsi="Times New Roman" w:cs="Times New Roman"/>
          <w:bCs/>
          <w:sz w:val="28"/>
          <w:szCs w:val="28"/>
          <w:lang w:val="en-US" w:eastAsia="en-GB"/>
        </w:rPr>
        <w:t xml:space="preserve">được sửa đổi, bổ sung bởi </w:t>
      </w:r>
      <w:r w:rsidRPr="00D84DE1">
        <w:rPr>
          <w:rFonts w:ascii="Times New Roman" w:eastAsia="Times New Roman" w:hAnsi="Times New Roman" w:cs="Times New Roman"/>
          <w:sz w:val="28"/>
          <w:szCs w:val="28"/>
          <w:lang w:eastAsia="en-GB"/>
        </w:rPr>
        <w:t>Luật số 123/2025/QH15 ngày 10/12/2025, có hiệu lực thi hành từ ngày 01/01/2026;</w:t>
      </w:r>
    </w:p>
    <w:p w:rsidR="00902F52" w:rsidRPr="00D84DE1" w:rsidRDefault="00902F52" w:rsidP="00902F52">
      <w:pPr>
        <w:spacing w:before="120" w:after="120" w:line="360" w:lineRule="exact"/>
        <w:ind w:firstLine="567"/>
        <w:jc w:val="both"/>
        <w:rPr>
          <w:rFonts w:ascii="Times New Roman" w:eastAsia="Times New Roman" w:hAnsi="Times New Roman" w:cs="Times New Roman"/>
          <w:bCs/>
          <w:sz w:val="28"/>
          <w:szCs w:val="28"/>
          <w:lang w:eastAsia="en-GB"/>
        </w:rPr>
      </w:pPr>
      <w:r w:rsidRPr="00D84DE1">
        <w:rPr>
          <w:rFonts w:ascii="Times New Roman" w:eastAsia="Times New Roman" w:hAnsi="Times New Roman" w:cs="Times New Roman"/>
          <w:bCs/>
          <w:sz w:val="28"/>
          <w:szCs w:val="28"/>
          <w:lang w:eastAsia="en-GB"/>
        </w:rPr>
        <w:t>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 Kết luận số 91-KL/TW ngày 12 tháng 8 năm 2024 của Bộ Chính trị tiếp tục thực hiện Nghị quyết số 29-NQ/TW, ngày 04/11/2013 của Ban Chấp hành Trung ương Đảng khóa XI;</w:t>
      </w:r>
    </w:p>
    <w:p w:rsidR="00E81178" w:rsidRPr="00D84DE1" w:rsidRDefault="00E81178" w:rsidP="00E81178">
      <w:pPr>
        <w:spacing w:before="120" w:after="120" w:line="360" w:lineRule="exact"/>
        <w:ind w:firstLine="567"/>
        <w:jc w:val="both"/>
        <w:rPr>
          <w:rFonts w:ascii="Times New Roman" w:eastAsia="Times New Roman" w:hAnsi="Times New Roman" w:cs="Times New Roman"/>
          <w:bCs/>
          <w:spacing w:val="-4"/>
          <w:sz w:val="28"/>
          <w:szCs w:val="28"/>
          <w:lang w:eastAsia="en-GB"/>
        </w:rPr>
      </w:pPr>
      <w:r w:rsidRPr="00D84DE1">
        <w:rPr>
          <w:rFonts w:ascii="Times New Roman" w:eastAsia="Times New Roman" w:hAnsi="Times New Roman" w:cs="Times New Roman"/>
          <w:bCs/>
          <w:spacing w:val="-4"/>
          <w:sz w:val="28"/>
          <w:szCs w:val="28"/>
          <w:lang w:eastAsia="en-GB"/>
        </w:rPr>
        <w:t>Quyết định số 1705/QĐ-TTg ngày 31</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12</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2024 của Thủ tướng Chính phủ phê duyệt Chiến lược phát triển giáo dục đến năm 2030, tầm nhìn đến năm 2045;</w:t>
      </w:r>
    </w:p>
    <w:p w:rsidR="00E81178" w:rsidRPr="00D84DE1" w:rsidRDefault="00E81178" w:rsidP="00E81178">
      <w:pPr>
        <w:spacing w:before="120" w:after="120" w:line="360" w:lineRule="exact"/>
        <w:ind w:firstLine="567"/>
        <w:jc w:val="both"/>
        <w:rPr>
          <w:rFonts w:ascii="Times New Roman" w:eastAsia="Times New Roman" w:hAnsi="Times New Roman" w:cs="Times New Roman"/>
          <w:bCs/>
          <w:spacing w:val="-4"/>
          <w:sz w:val="28"/>
          <w:szCs w:val="28"/>
          <w:lang w:eastAsia="en-GB"/>
        </w:rPr>
      </w:pPr>
      <w:r w:rsidRPr="00D84DE1">
        <w:rPr>
          <w:rFonts w:ascii="Times New Roman" w:eastAsia="Times New Roman" w:hAnsi="Times New Roman" w:cs="Times New Roman"/>
          <w:bCs/>
          <w:spacing w:val="-4"/>
          <w:sz w:val="28"/>
          <w:szCs w:val="28"/>
          <w:lang w:eastAsia="en-GB"/>
        </w:rPr>
        <w:t>Nghị quyết số 51/NQ-CP ngày 18</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3</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2025 của Chính phủ Ban hành Chương trình hành động của Chính phủ thực hiện Kết luận số 91-KL/TW ngày 12</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8</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2024 của Bộ Chính trị tiếp tục thực hiện Nghị quyết số 29-NQ/TW ngày 04</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11</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 xml:space="preserve">2013 của Ban Chấp hành Trung ương Đảng khóa XI "Về đổi mới căn bản, toàn diện giáo dục và đào tạo, đáp ứng yêu cầu công nghiệp hóa, hiện đại hóa </w:t>
      </w:r>
      <w:r w:rsidR="00640D50">
        <w:rPr>
          <w:rFonts w:ascii="Times New Roman" w:eastAsia="Times New Roman" w:hAnsi="Times New Roman" w:cs="Times New Roman"/>
          <w:bCs/>
          <w:spacing w:val="-4"/>
          <w:sz w:val="28"/>
          <w:szCs w:val="28"/>
          <w:lang w:eastAsia="en-GB"/>
        </w:rPr>
        <w:t>trong điều kiện kinh tế thị trường định hướng xã hội chủ nghĩa và hội nhập quốc tế</w:t>
      </w:r>
      <w:r w:rsidRPr="00D84DE1">
        <w:rPr>
          <w:rFonts w:ascii="Times New Roman" w:eastAsia="Times New Roman" w:hAnsi="Times New Roman" w:cs="Times New Roman"/>
          <w:bCs/>
          <w:spacing w:val="-4"/>
          <w:sz w:val="28"/>
          <w:szCs w:val="28"/>
          <w:lang w:eastAsia="en-GB"/>
        </w:rPr>
        <w:t>";</w:t>
      </w:r>
    </w:p>
    <w:p w:rsidR="00E81178" w:rsidRPr="00D84DE1" w:rsidRDefault="00E81178" w:rsidP="00E81178">
      <w:pPr>
        <w:spacing w:before="120" w:after="120" w:line="360" w:lineRule="exact"/>
        <w:ind w:firstLine="567"/>
        <w:jc w:val="both"/>
        <w:rPr>
          <w:rFonts w:ascii="Times New Roman" w:eastAsia="Times New Roman" w:hAnsi="Times New Roman" w:cs="Times New Roman"/>
          <w:bCs/>
          <w:spacing w:val="-4"/>
          <w:sz w:val="28"/>
          <w:szCs w:val="28"/>
          <w:lang w:eastAsia="en-GB"/>
        </w:rPr>
      </w:pPr>
      <w:r w:rsidRPr="00D84DE1">
        <w:rPr>
          <w:rFonts w:ascii="Times New Roman" w:eastAsia="Times New Roman" w:hAnsi="Times New Roman" w:cs="Times New Roman"/>
          <w:bCs/>
          <w:spacing w:val="-4"/>
          <w:sz w:val="28"/>
          <w:szCs w:val="28"/>
          <w:lang w:eastAsia="en-GB"/>
        </w:rPr>
        <w:t xml:space="preserve">Nghị quyết số 218/2025/QH15 </w:t>
      </w:r>
      <w:r w:rsidR="00C508FD" w:rsidRPr="00D84DE1">
        <w:rPr>
          <w:rFonts w:ascii="Times New Roman" w:eastAsia="Times New Roman" w:hAnsi="Times New Roman" w:cs="Times New Roman"/>
          <w:bCs/>
          <w:spacing w:val="-4"/>
          <w:sz w:val="28"/>
          <w:szCs w:val="28"/>
          <w:lang w:eastAsia="en-GB"/>
        </w:rPr>
        <w:t xml:space="preserve">ngày </w:t>
      </w:r>
      <w:r w:rsidRPr="00D84DE1">
        <w:rPr>
          <w:rFonts w:ascii="Times New Roman" w:eastAsia="Times New Roman" w:hAnsi="Times New Roman" w:cs="Times New Roman"/>
          <w:bCs/>
          <w:spacing w:val="-4"/>
          <w:sz w:val="28"/>
          <w:szCs w:val="28"/>
          <w:lang w:eastAsia="en-GB"/>
        </w:rPr>
        <w:t>26</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6</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2025 của Quốc hội về phổ cập giáo dục mầm non cho trẻ em từ 3 đến 5 tuổi;</w:t>
      </w:r>
    </w:p>
    <w:p w:rsidR="00E81178" w:rsidRPr="00D84DE1" w:rsidRDefault="00E81178" w:rsidP="00E81178">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bCs/>
          <w:spacing w:val="-4"/>
          <w:sz w:val="28"/>
          <w:szCs w:val="28"/>
          <w:lang w:eastAsia="en-GB"/>
        </w:rPr>
        <w:t xml:space="preserve">Nghị quyết số 71-NQ/TW </w:t>
      </w:r>
      <w:r w:rsidR="00C508FD" w:rsidRPr="00D84DE1">
        <w:rPr>
          <w:rFonts w:ascii="Times New Roman" w:eastAsia="Times New Roman" w:hAnsi="Times New Roman" w:cs="Times New Roman"/>
          <w:bCs/>
          <w:sz w:val="28"/>
          <w:szCs w:val="28"/>
          <w:lang w:eastAsia="en-GB"/>
        </w:rPr>
        <w:t xml:space="preserve">ngày 22/8/2025 </w:t>
      </w:r>
      <w:r w:rsidRPr="00D84DE1">
        <w:rPr>
          <w:rFonts w:ascii="Times New Roman" w:eastAsia="Times New Roman" w:hAnsi="Times New Roman" w:cs="Times New Roman"/>
          <w:bCs/>
          <w:spacing w:val="-4"/>
          <w:sz w:val="28"/>
          <w:szCs w:val="28"/>
          <w:lang w:eastAsia="en-GB"/>
        </w:rPr>
        <w:t>của Bộ Chính trị về đột phá phát triển giáo dục và đào tạo;</w:t>
      </w:r>
    </w:p>
    <w:p w:rsidR="00E81178" w:rsidRPr="00D84DE1" w:rsidRDefault="00E81178" w:rsidP="00E81178">
      <w:pPr>
        <w:spacing w:before="120" w:after="120" w:line="360" w:lineRule="exact"/>
        <w:ind w:firstLine="567"/>
        <w:jc w:val="both"/>
        <w:rPr>
          <w:rFonts w:ascii="Times New Roman" w:eastAsia="Times New Roman" w:hAnsi="Times New Roman" w:cs="Times New Roman"/>
          <w:bCs/>
          <w:sz w:val="28"/>
          <w:szCs w:val="28"/>
          <w:lang w:eastAsia="en-GB"/>
        </w:rPr>
      </w:pPr>
      <w:r w:rsidRPr="00D84DE1">
        <w:rPr>
          <w:rFonts w:ascii="Times New Roman" w:eastAsia="Times New Roman" w:hAnsi="Times New Roman" w:cs="Times New Roman"/>
          <w:bCs/>
          <w:sz w:val="28"/>
          <w:szCs w:val="28"/>
          <w:lang w:eastAsia="en-GB"/>
        </w:rPr>
        <w:t>Nghị quyết số 281/NQ-CP ngày 15</w:t>
      </w:r>
      <w:r w:rsidR="00C508FD" w:rsidRPr="00D84DE1">
        <w:rPr>
          <w:rFonts w:ascii="Times New Roman" w:eastAsia="Times New Roman" w:hAnsi="Times New Roman" w:cs="Times New Roman"/>
          <w:bCs/>
          <w:sz w:val="28"/>
          <w:szCs w:val="28"/>
          <w:lang w:eastAsia="en-GB"/>
        </w:rPr>
        <w:t>/</w:t>
      </w:r>
      <w:r w:rsidR="00640D50">
        <w:rPr>
          <w:rFonts w:ascii="Times New Roman" w:eastAsia="Times New Roman" w:hAnsi="Times New Roman" w:cs="Times New Roman"/>
          <w:bCs/>
          <w:sz w:val="28"/>
          <w:szCs w:val="28"/>
          <w:lang w:eastAsia="en-GB"/>
        </w:rPr>
        <w:t>9</w:t>
      </w:r>
      <w:r w:rsidR="00640D50">
        <w:rPr>
          <w:rFonts w:ascii="Times New Roman" w:eastAsia="Times New Roman" w:hAnsi="Times New Roman" w:cs="Times New Roman"/>
          <w:bCs/>
          <w:sz w:val="28"/>
          <w:szCs w:val="28"/>
          <w:lang w:val="vi-VN" w:eastAsia="en-GB"/>
        </w:rPr>
        <w:t>/</w:t>
      </w:r>
      <w:r w:rsidRPr="00D84DE1">
        <w:rPr>
          <w:rFonts w:ascii="Times New Roman" w:eastAsia="Times New Roman" w:hAnsi="Times New Roman" w:cs="Times New Roman"/>
          <w:bCs/>
          <w:sz w:val="28"/>
          <w:szCs w:val="28"/>
          <w:lang w:eastAsia="en-GB"/>
        </w:rPr>
        <w:t>2025 của Chính phủ ban hành Chương trình hành động của Chính phủ thực hiện Nghị quyết số 71-NQ/TW ngày 22</w:t>
      </w:r>
      <w:r w:rsidR="00C508FD" w:rsidRPr="00D84DE1">
        <w:rPr>
          <w:rFonts w:ascii="Times New Roman" w:eastAsia="Times New Roman" w:hAnsi="Times New Roman" w:cs="Times New Roman"/>
          <w:bCs/>
          <w:sz w:val="28"/>
          <w:szCs w:val="28"/>
          <w:lang w:eastAsia="en-GB"/>
        </w:rPr>
        <w:t>/</w:t>
      </w:r>
      <w:r w:rsidRPr="00D84DE1">
        <w:rPr>
          <w:rFonts w:ascii="Times New Roman" w:eastAsia="Times New Roman" w:hAnsi="Times New Roman" w:cs="Times New Roman"/>
          <w:bCs/>
          <w:sz w:val="28"/>
          <w:szCs w:val="28"/>
          <w:lang w:eastAsia="en-GB"/>
        </w:rPr>
        <w:t>8</w:t>
      </w:r>
      <w:r w:rsidR="00C508FD" w:rsidRPr="00D84DE1">
        <w:rPr>
          <w:rFonts w:ascii="Times New Roman" w:eastAsia="Times New Roman" w:hAnsi="Times New Roman" w:cs="Times New Roman"/>
          <w:bCs/>
          <w:sz w:val="28"/>
          <w:szCs w:val="28"/>
          <w:lang w:eastAsia="en-GB"/>
        </w:rPr>
        <w:t>/</w:t>
      </w:r>
      <w:r w:rsidRPr="00D84DE1">
        <w:rPr>
          <w:rFonts w:ascii="Times New Roman" w:eastAsia="Times New Roman" w:hAnsi="Times New Roman" w:cs="Times New Roman"/>
          <w:bCs/>
          <w:sz w:val="28"/>
          <w:szCs w:val="28"/>
          <w:lang w:eastAsia="en-GB"/>
        </w:rPr>
        <w:t xml:space="preserve"> 2025 của Bộ Chính trị về đột phá phát triển giáo dục và đào tạo;</w:t>
      </w:r>
    </w:p>
    <w:p w:rsidR="00E81178" w:rsidRPr="00D84DE1" w:rsidRDefault="00E81178" w:rsidP="00E81178">
      <w:pPr>
        <w:spacing w:before="120" w:after="120" w:line="360" w:lineRule="exact"/>
        <w:ind w:firstLine="567"/>
        <w:jc w:val="both"/>
        <w:rPr>
          <w:rFonts w:ascii="Times New Roman" w:eastAsia="Times New Roman" w:hAnsi="Times New Roman" w:cs="Times New Roman"/>
          <w:bCs/>
          <w:spacing w:val="-4"/>
          <w:sz w:val="28"/>
          <w:szCs w:val="28"/>
          <w:lang w:eastAsia="en-GB"/>
        </w:rPr>
      </w:pPr>
      <w:r w:rsidRPr="00D84DE1">
        <w:rPr>
          <w:rFonts w:ascii="Times New Roman" w:eastAsia="Times New Roman" w:hAnsi="Times New Roman" w:cs="Times New Roman"/>
          <w:bCs/>
          <w:spacing w:val="-4"/>
          <w:sz w:val="28"/>
          <w:szCs w:val="28"/>
          <w:lang w:eastAsia="en-GB"/>
        </w:rPr>
        <w:t>Chỉ thị số 26/CT-TTg ngày 15</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9</w:t>
      </w:r>
      <w:r w:rsidR="00C508FD" w:rsidRPr="00D84DE1">
        <w:rPr>
          <w:rFonts w:ascii="Times New Roman" w:eastAsia="Times New Roman" w:hAnsi="Times New Roman" w:cs="Times New Roman"/>
          <w:bCs/>
          <w:spacing w:val="-4"/>
          <w:sz w:val="28"/>
          <w:szCs w:val="28"/>
          <w:lang w:eastAsia="en-GB"/>
        </w:rPr>
        <w:t>/</w:t>
      </w:r>
      <w:r w:rsidRPr="00D84DE1">
        <w:rPr>
          <w:rFonts w:ascii="Times New Roman" w:eastAsia="Times New Roman" w:hAnsi="Times New Roman" w:cs="Times New Roman"/>
          <w:bCs/>
          <w:spacing w:val="-4"/>
          <w:sz w:val="28"/>
          <w:szCs w:val="28"/>
          <w:lang w:eastAsia="en-GB"/>
        </w:rPr>
        <w:t xml:space="preserve">2025 của Thủ tướng Chính phủ về việc tăng cường các điều kiện </w:t>
      </w:r>
      <w:r w:rsidR="00902F52" w:rsidRPr="00D84DE1">
        <w:rPr>
          <w:rFonts w:ascii="Times New Roman" w:eastAsia="Times New Roman" w:hAnsi="Times New Roman" w:cs="Times New Roman"/>
          <w:bCs/>
          <w:spacing w:val="-4"/>
          <w:sz w:val="28"/>
          <w:szCs w:val="28"/>
          <w:lang w:eastAsia="en-GB"/>
        </w:rPr>
        <w:t>bảo đảm</w:t>
      </w:r>
      <w:r w:rsidRPr="00D84DE1">
        <w:rPr>
          <w:rFonts w:ascii="Times New Roman" w:eastAsia="Times New Roman" w:hAnsi="Times New Roman" w:cs="Times New Roman"/>
          <w:bCs/>
          <w:spacing w:val="-4"/>
          <w:sz w:val="28"/>
          <w:szCs w:val="28"/>
          <w:lang w:eastAsia="en-GB"/>
        </w:rPr>
        <w:t xml:space="preserve"> chất lượng thực hiện hiệu quả nhiệm vụ năm học 2025-2026;</w:t>
      </w:r>
    </w:p>
    <w:p w:rsidR="00E81178" w:rsidRPr="00D84DE1" w:rsidRDefault="00E81178" w:rsidP="00E81178">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lastRenderedPageBreak/>
        <w:t>Nghị định số 277/2025/NĐ-CP ngày 20/10/2025 của Chính phủ quy định chi tiết thi hành Nghị quyết số 218/2025/QH15 ngày 26/6/2025 của Quốc hội về phổ cập giáo dục mầm non cho trẻ em từ 3 đến 5 tuổi</w:t>
      </w:r>
      <w:r w:rsidR="00C508FD" w:rsidRPr="00D84DE1">
        <w:rPr>
          <w:rFonts w:ascii="Times New Roman" w:eastAsia="Times New Roman" w:hAnsi="Times New Roman" w:cs="Times New Roman"/>
          <w:spacing w:val="-4"/>
          <w:sz w:val="28"/>
          <w:szCs w:val="28"/>
          <w:lang w:eastAsia="en-GB"/>
        </w:rPr>
        <w:t>;</w:t>
      </w:r>
    </w:p>
    <w:p w:rsidR="00212C8A" w:rsidRPr="00D84DE1" w:rsidRDefault="00212C8A" w:rsidP="00212C8A">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t>Nghị định số 142/2025/NĐ-CP ngày 12/6/2025 của Chính phủ Quy định về phân định thẩm quyền của chính quyền địa phương hai cấp trong lĩnh vực quản lý nhà nước của Bộ Giáo dục và Đào tạo;</w:t>
      </w:r>
    </w:p>
    <w:p w:rsidR="00E81178" w:rsidRPr="00D84DE1" w:rsidRDefault="00E81178" w:rsidP="00E81178">
      <w:pPr>
        <w:spacing w:before="120" w:after="120" w:line="360" w:lineRule="exact"/>
        <w:ind w:firstLine="567"/>
        <w:jc w:val="both"/>
        <w:rPr>
          <w:rFonts w:ascii="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t>Nghị quyết</w:t>
      </w:r>
      <w:r w:rsidR="00642F0E" w:rsidRPr="00D84DE1">
        <w:rPr>
          <w:rFonts w:ascii="Times New Roman" w:eastAsia="Times New Roman" w:hAnsi="Times New Roman" w:cs="Times New Roman"/>
          <w:spacing w:val="-4"/>
          <w:sz w:val="28"/>
          <w:szCs w:val="28"/>
          <w:lang w:eastAsia="en-GB"/>
        </w:rPr>
        <w:t xml:space="preserve"> </w:t>
      </w:r>
      <w:r w:rsidRPr="00D84DE1">
        <w:rPr>
          <w:rFonts w:ascii="Times New Roman" w:eastAsia="Times New Roman" w:hAnsi="Times New Roman" w:cs="Times New Roman"/>
          <w:spacing w:val="-4"/>
          <w:sz w:val="28"/>
          <w:szCs w:val="28"/>
          <w:lang w:eastAsia="en-GB"/>
        </w:rPr>
        <w:t xml:space="preserve">Đại hội đại biểu Đảng bộ tỉnh Hưng Yên lần thứ I, nhiệm kỳ 2025 </w:t>
      </w:r>
      <w:r w:rsidR="00642F0E" w:rsidRPr="00D84DE1">
        <w:rPr>
          <w:rFonts w:ascii="Times New Roman" w:eastAsia="Times New Roman" w:hAnsi="Times New Roman" w:cs="Times New Roman"/>
          <w:spacing w:val="-4"/>
          <w:sz w:val="28"/>
          <w:szCs w:val="28"/>
          <w:lang w:eastAsia="en-GB"/>
        </w:rPr>
        <w:t>-</w:t>
      </w:r>
      <w:r w:rsidRPr="00D84DE1">
        <w:rPr>
          <w:rFonts w:ascii="Times New Roman" w:eastAsia="Times New Roman" w:hAnsi="Times New Roman" w:cs="Times New Roman"/>
          <w:spacing w:val="-4"/>
          <w:sz w:val="28"/>
          <w:szCs w:val="28"/>
          <w:lang w:eastAsia="en-GB"/>
        </w:rPr>
        <w:t>2030</w:t>
      </w:r>
      <w:r w:rsidR="00C508FD" w:rsidRPr="00D84DE1">
        <w:rPr>
          <w:rFonts w:ascii="Times New Roman" w:eastAsia="Times New Roman" w:hAnsi="Times New Roman" w:cs="Times New Roman"/>
          <w:spacing w:val="-4"/>
          <w:sz w:val="28"/>
          <w:szCs w:val="28"/>
          <w:lang w:eastAsia="en-GB"/>
        </w:rPr>
        <w:t>;</w:t>
      </w:r>
    </w:p>
    <w:p w:rsidR="00E81178" w:rsidRPr="00D84DE1" w:rsidRDefault="00E81178" w:rsidP="00E81178">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t>Kết luận số 03-KL/TU ngày 20/11/2025 của Hội nghị lần thứ hai Ban Chấp hà</w:t>
      </w:r>
      <w:r w:rsidR="00642F0E" w:rsidRPr="00D84DE1">
        <w:rPr>
          <w:rFonts w:ascii="Times New Roman" w:eastAsia="Times New Roman" w:hAnsi="Times New Roman" w:cs="Times New Roman"/>
          <w:spacing w:val="-4"/>
          <w:sz w:val="28"/>
          <w:szCs w:val="28"/>
          <w:lang w:eastAsia="en-GB"/>
        </w:rPr>
        <w:t>nh Đảng bộ tỉnh Khóa</w:t>
      </w:r>
      <w:r w:rsidRPr="00D84DE1">
        <w:rPr>
          <w:rFonts w:ascii="Times New Roman" w:eastAsia="Times New Roman" w:hAnsi="Times New Roman" w:cs="Times New Roman"/>
          <w:spacing w:val="-4"/>
          <w:sz w:val="28"/>
          <w:szCs w:val="28"/>
          <w:lang w:eastAsia="en-GB"/>
        </w:rPr>
        <w:t xml:space="preserve"> I, nhiệm kỳ </w:t>
      </w:r>
      <w:r w:rsidR="00640D50">
        <w:rPr>
          <w:rFonts w:ascii="Times New Roman" w:eastAsia="Times New Roman" w:hAnsi="Times New Roman" w:cs="Times New Roman"/>
          <w:spacing w:val="-4"/>
          <w:sz w:val="28"/>
          <w:szCs w:val="28"/>
          <w:lang w:eastAsia="en-GB"/>
        </w:rPr>
        <w:t>2025</w:t>
      </w:r>
      <w:r w:rsidR="00640D50">
        <w:rPr>
          <w:rFonts w:ascii="Times New Roman" w:eastAsia="Times New Roman" w:hAnsi="Times New Roman" w:cs="Times New Roman"/>
          <w:spacing w:val="-4"/>
          <w:sz w:val="28"/>
          <w:szCs w:val="28"/>
          <w:lang w:val="vi-VN" w:eastAsia="en-GB"/>
        </w:rPr>
        <w:t>-</w:t>
      </w:r>
      <w:r w:rsidRPr="00D84DE1">
        <w:rPr>
          <w:rFonts w:ascii="Times New Roman" w:eastAsia="Times New Roman" w:hAnsi="Times New Roman" w:cs="Times New Roman"/>
          <w:spacing w:val="-4"/>
          <w:sz w:val="28"/>
          <w:szCs w:val="28"/>
          <w:lang w:eastAsia="en-GB"/>
        </w:rPr>
        <w:t>2030 về sắp xếp các đơn vị sự nghiệp công lập, doanh nghiệp nhà nước, tổ chức hành chính thuộc sở, ban, ngành giai đoạn 2025-2030;</w:t>
      </w:r>
    </w:p>
    <w:p w:rsidR="00E81178" w:rsidRPr="00D84DE1" w:rsidRDefault="00E81178" w:rsidP="00E81178">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t>Quyết định số 2050/</w:t>
      </w:r>
      <w:r w:rsidR="00D80B92">
        <w:rPr>
          <w:rFonts w:ascii="Times New Roman" w:eastAsia="Times New Roman" w:hAnsi="Times New Roman" w:cs="Times New Roman"/>
          <w:spacing w:val="-4"/>
          <w:sz w:val="28"/>
          <w:szCs w:val="28"/>
          <w:lang w:eastAsia="en-GB"/>
        </w:rPr>
        <w:t>QĐ</w:t>
      </w:r>
      <w:r w:rsidR="00D80B92">
        <w:rPr>
          <w:rFonts w:ascii="Times New Roman" w:eastAsia="Times New Roman" w:hAnsi="Times New Roman" w:cs="Times New Roman"/>
          <w:spacing w:val="-4"/>
          <w:sz w:val="28"/>
          <w:szCs w:val="28"/>
          <w:lang w:val="vi-VN" w:eastAsia="en-GB"/>
        </w:rPr>
        <w:t>-</w:t>
      </w:r>
      <w:r w:rsidRPr="00D84DE1">
        <w:rPr>
          <w:rFonts w:ascii="Times New Roman" w:eastAsia="Times New Roman" w:hAnsi="Times New Roman" w:cs="Times New Roman"/>
          <w:spacing w:val="-4"/>
          <w:sz w:val="28"/>
          <w:szCs w:val="28"/>
          <w:lang w:eastAsia="en-GB"/>
        </w:rPr>
        <w:t>UBND ngày 04/12/2025, của UBND tỉnh về việc phê duyệt Đề án sắp xếp đơn vị sự nghiệp công lập, doanh nghiệp nhà nước và tổ chức hành chính thuộc sở, ban, ngành giai đoạn 2025-2030;</w:t>
      </w:r>
    </w:p>
    <w:p w:rsidR="00E81178" w:rsidRPr="00D84DE1" w:rsidRDefault="00D84DE1" w:rsidP="00E81178">
      <w:pPr>
        <w:spacing w:before="120" w:after="120" w:line="360" w:lineRule="exact"/>
        <w:ind w:firstLine="567"/>
        <w:jc w:val="both"/>
        <w:rPr>
          <w:rFonts w:ascii="Times New Roman" w:eastAsia="Times New Roman" w:hAnsi="Times New Roman" w:cs="Times New Roman"/>
          <w:spacing w:val="-4"/>
          <w:sz w:val="28"/>
          <w:szCs w:val="28"/>
          <w:lang w:eastAsia="en-GB"/>
        </w:rPr>
      </w:pPr>
      <w:r w:rsidRPr="00D84DE1">
        <w:rPr>
          <w:rFonts w:ascii="Times New Roman" w:eastAsia="Times New Roman" w:hAnsi="Times New Roman" w:cs="Times New Roman"/>
          <w:spacing w:val="-4"/>
          <w:sz w:val="28"/>
          <w:szCs w:val="28"/>
          <w:lang w:eastAsia="en-GB"/>
        </w:rPr>
        <w:t>Kế hoạch</w:t>
      </w:r>
      <w:r w:rsidR="00E81178" w:rsidRPr="00D84DE1">
        <w:rPr>
          <w:rFonts w:ascii="Times New Roman" w:eastAsia="Times New Roman" w:hAnsi="Times New Roman" w:cs="Times New Roman"/>
          <w:spacing w:val="-4"/>
          <w:sz w:val="28"/>
          <w:szCs w:val="28"/>
          <w:lang w:eastAsia="en-GB"/>
        </w:rPr>
        <w:t xml:space="preserve"> số 09-KH/TU ngày 23/10/2025 của Tỉnh ủy về việc thực hiện Nghị quyết số 71-NQ/TW ngày 22/8/2025 của Bộ Chính trị về đột phá phát triển giáo dục và đào tạo</w:t>
      </w:r>
      <w:r w:rsidR="00C508FD" w:rsidRPr="00D84DE1">
        <w:rPr>
          <w:rFonts w:ascii="Times New Roman" w:eastAsia="Times New Roman" w:hAnsi="Times New Roman" w:cs="Times New Roman"/>
          <w:spacing w:val="-4"/>
          <w:sz w:val="28"/>
          <w:szCs w:val="28"/>
          <w:lang w:eastAsia="en-GB"/>
        </w:rPr>
        <w:t>;</w:t>
      </w:r>
    </w:p>
    <w:p w:rsidR="00E81178" w:rsidRPr="00D84DE1" w:rsidRDefault="00D84DE1" w:rsidP="00E81178">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D84DE1">
        <w:rPr>
          <w:rFonts w:ascii="Times New Roman" w:eastAsia="Times New Roman" w:hAnsi="Times New Roman" w:cs="Times New Roman"/>
          <w:spacing w:val="-4"/>
          <w:sz w:val="28"/>
          <w:szCs w:val="28"/>
          <w:lang w:eastAsia="en-GB"/>
        </w:rPr>
        <w:t>Kế hoạch</w:t>
      </w:r>
      <w:r w:rsidR="00E81178" w:rsidRPr="00D84DE1">
        <w:rPr>
          <w:rFonts w:ascii="Times New Roman" w:eastAsia="Times New Roman" w:hAnsi="Times New Roman" w:cs="Times New Roman"/>
          <w:spacing w:val="-4"/>
          <w:sz w:val="28"/>
          <w:szCs w:val="28"/>
          <w:lang w:eastAsia="en-GB"/>
        </w:rPr>
        <w:t xml:space="preserve"> số 161/KH-UBND</w:t>
      </w:r>
      <w:r w:rsidR="00F216D1" w:rsidRPr="00D84DE1">
        <w:rPr>
          <w:rFonts w:ascii="Times New Roman" w:eastAsia="Times New Roman" w:hAnsi="Times New Roman" w:cs="Times New Roman"/>
          <w:spacing w:val="-4"/>
          <w:sz w:val="28"/>
          <w:szCs w:val="28"/>
          <w:lang w:eastAsia="en-GB"/>
        </w:rPr>
        <w:t xml:space="preserve"> ngày 31/12/2025</w:t>
      </w:r>
      <w:r w:rsidR="00E81178" w:rsidRPr="00D84DE1">
        <w:rPr>
          <w:rFonts w:ascii="Times New Roman" w:eastAsia="Times New Roman" w:hAnsi="Times New Roman" w:cs="Times New Roman"/>
          <w:spacing w:val="-4"/>
          <w:sz w:val="28"/>
          <w:szCs w:val="28"/>
          <w:lang w:eastAsia="en-GB"/>
        </w:rPr>
        <w:t xml:space="preserve"> của UBND tỉnh thực hiện Nghị quyết số 281/NQ-CP ngày 15/9/2025 của Chính phủ ban hành Chương trình hành động của Chính phủ thực hiện Nghị quyết số 71-NQ/TW ngày 22/8/2025 của Bộ Chính trị về đột phá phát triển giáo dục và đào tạo</w:t>
      </w:r>
      <w:r w:rsidR="00C508FD" w:rsidRPr="00D84DE1">
        <w:rPr>
          <w:rFonts w:ascii="Times New Roman" w:eastAsia="Times New Roman" w:hAnsi="Times New Roman" w:cs="Times New Roman"/>
          <w:spacing w:val="-4"/>
          <w:sz w:val="28"/>
          <w:szCs w:val="28"/>
          <w:lang w:eastAsia="en-GB"/>
        </w:rPr>
        <w:t>;</w:t>
      </w:r>
    </w:p>
    <w:p w:rsidR="00E81178" w:rsidRPr="00D84DE1" w:rsidRDefault="00E81178" w:rsidP="00E81178">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D84DE1">
        <w:rPr>
          <w:rFonts w:ascii="Times New Roman" w:eastAsia="Times New Roman" w:hAnsi="Times New Roman" w:cs="Times New Roman"/>
          <w:spacing w:val="-4"/>
          <w:sz w:val="28"/>
          <w:szCs w:val="28"/>
          <w:lang w:val="vi-VN" w:eastAsia="en-GB"/>
        </w:rPr>
        <w:t xml:space="preserve">Căn cứ </w:t>
      </w:r>
      <w:r w:rsidRPr="00C20964">
        <w:rPr>
          <w:rFonts w:ascii="Times New Roman" w:hAnsi="Times New Roman" w:cs="Times New Roman"/>
          <w:sz w:val="28"/>
          <w:szCs w:val="28"/>
          <w:lang w:val="vi-VN"/>
        </w:rPr>
        <w:t xml:space="preserve">Quyết định số …/QĐ-UBND ngày … của Ủy ban nhân dân tỉnh về việc phê duyệt </w:t>
      </w:r>
      <w:r w:rsidR="00C508FD" w:rsidRPr="00C20964">
        <w:rPr>
          <w:rFonts w:ascii="Times New Roman" w:eastAsia="Times New Roman" w:hAnsi="Times New Roman" w:cs="Times New Roman"/>
          <w:spacing w:val="-4"/>
          <w:sz w:val="28"/>
          <w:szCs w:val="28"/>
          <w:lang w:val="vi-VN" w:eastAsia="en-GB"/>
        </w:rPr>
        <w:t>Đề án “Đổi mới, phát triển và nâng cao hiệu quả hệ thống giáo dục, đào tạo tỉnh Hưng Yên giai đoạn 2026</w:t>
      </w:r>
      <w:r w:rsidR="00642F0E" w:rsidRPr="00C20964">
        <w:rPr>
          <w:rFonts w:ascii="Times New Roman" w:eastAsia="Times New Roman" w:hAnsi="Times New Roman" w:cs="Times New Roman"/>
          <w:spacing w:val="-4"/>
          <w:sz w:val="28"/>
          <w:szCs w:val="28"/>
          <w:lang w:val="vi-VN" w:eastAsia="en-GB"/>
        </w:rPr>
        <w:t>-</w:t>
      </w:r>
      <w:r w:rsidR="00C508FD" w:rsidRPr="00C20964">
        <w:rPr>
          <w:rFonts w:ascii="Times New Roman" w:eastAsia="Times New Roman" w:hAnsi="Times New Roman" w:cs="Times New Roman"/>
          <w:spacing w:val="-4"/>
          <w:sz w:val="28"/>
          <w:szCs w:val="28"/>
          <w:lang w:val="vi-VN" w:eastAsia="en-GB"/>
        </w:rPr>
        <w:t>2030, tầm nhìn đến năm 2045”.</w:t>
      </w:r>
    </w:p>
    <w:p w:rsidR="00CA0DF6" w:rsidRPr="00C20964" w:rsidRDefault="004964C5" w:rsidP="00185ABD">
      <w:pPr>
        <w:spacing w:before="120" w:after="120" w:line="360" w:lineRule="exact"/>
        <w:ind w:firstLine="567"/>
        <w:jc w:val="both"/>
        <w:rPr>
          <w:rFonts w:ascii="Times New Roman" w:eastAsia="Times New Roman" w:hAnsi="Times New Roman" w:cs="Times New Roman"/>
          <w:b/>
          <w:spacing w:val="-4"/>
          <w:sz w:val="28"/>
          <w:szCs w:val="28"/>
          <w:lang w:val="vi-VN" w:eastAsia="en-GB"/>
        </w:rPr>
      </w:pPr>
      <w:r w:rsidRPr="00C20964">
        <w:rPr>
          <w:rFonts w:ascii="Times New Roman" w:eastAsia="Times New Roman" w:hAnsi="Times New Roman" w:cs="Times New Roman"/>
          <w:b/>
          <w:spacing w:val="-4"/>
          <w:sz w:val="28"/>
          <w:szCs w:val="28"/>
          <w:lang w:val="vi-VN" w:eastAsia="en-GB"/>
        </w:rPr>
        <w:t>II</w:t>
      </w:r>
      <w:r w:rsidR="00CA0DF6" w:rsidRPr="00C20964">
        <w:rPr>
          <w:rFonts w:ascii="Times New Roman" w:eastAsia="Times New Roman" w:hAnsi="Times New Roman" w:cs="Times New Roman"/>
          <w:b/>
          <w:spacing w:val="-4"/>
          <w:sz w:val="28"/>
          <w:szCs w:val="28"/>
          <w:lang w:val="vi-VN" w:eastAsia="en-GB"/>
        </w:rPr>
        <w:t>. MỤC ĐÍCH, YÊU CẦU</w:t>
      </w:r>
    </w:p>
    <w:p w:rsidR="00CA0DF6" w:rsidRPr="00C20964" w:rsidRDefault="00CA0DF6" w:rsidP="0028140A">
      <w:pPr>
        <w:spacing w:before="120" w:after="120" w:line="360" w:lineRule="exact"/>
        <w:ind w:firstLine="567"/>
        <w:jc w:val="both"/>
        <w:rPr>
          <w:rFonts w:ascii="Times New Roman" w:hAnsi="Times New Roman" w:cs="Times New Roman"/>
          <w:b/>
          <w:sz w:val="28"/>
          <w:szCs w:val="28"/>
          <w:lang w:val="vi-VN"/>
        </w:rPr>
      </w:pPr>
      <w:r w:rsidRPr="00C20964">
        <w:rPr>
          <w:rFonts w:ascii="Times New Roman" w:hAnsi="Times New Roman" w:cs="Times New Roman"/>
          <w:b/>
          <w:sz w:val="28"/>
          <w:szCs w:val="28"/>
          <w:lang w:val="vi-VN"/>
        </w:rPr>
        <w:t>1. Mục đích</w:t>
      </w:r>
    </w:p>
    <w:p w:rsidR="00A90863" w:rsidRPr="00C20964" w:rsidRDefault="00A90863" w:rsidP="00A90863">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 xml:space="preserve">Cụ thể hóa các mục tiêu, nhiệm vụ của Chiến lược phát triển giáo dục đến năm 2030, tầm nhìn đến năm 2045 và Đề án “Đổi mới, phát triển và nâng cao hiệu quả hệ thống giáo dục, đào tạo tỉnh Hưng Yên giai đoạn 2026–2030, tầm nhìn đến năm 2045” đối với giáo dục mầm non và giáo dục phổ thông. </w:t>
      </w:r>
    </w:p>
    <w:p w:rsidR="00A90863" w:rsidRPr="00C20964" w:rsidRDefault="00A90863" w:rsidP="00A90863">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 xml:space="preserve">Xây dựng lộ trình phát triển hệ thống giáo dục mầm non và giáo dục phổ thông của tỉnh theo hướng chuẩn hóa, hiện đại hóa, số hóa, giáo dục mở và học tập suốt đời, bảo đảm chất lượng, hiệu quả, công bằng trong tiếp cận giáo dục, đáp ứng yêu cầu phát triển kinh tế – xã hội của tỉnh trong giai đoạn mới. </w:t>
      </w:r>
    </w:p>
    <w:p w:rsidR="00A90863" w:rsidRPr="00C20964" w:rsidRDefault="00A90863" w:rsidP="00A90863">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lastRenderedPageBreak/>
        <w:t xml:space="preserve">Làm căn cứ để các sở, ban, ngành, địa phương xây dựng </w:t>
      </w:r>
      <w:r w:rsidR="00D84DE1" w:rsidRPr="00C20964">
        <w:rPr>
          <w:rFonts w:ascii="Times New Roman" w:eastAsia="Times New Roman" w:hAnsi="Times New Roman" w:cs="Times New Roman"/>
          <w:spacing w:val="-4"/>
          <w:sz w:val="28"/>
          <w:szCs w:val="28"/>
          <w:lang w:val="vi-VN" w:eastAsia="en-GB"/>
        </w:rPr>
        <w:t>Kế hoạch</w:t>
      </w:r>
      <w:r w:rsidRPr="00C20964">
        <w:rPr>
          <w:rFonts w:ascii="Times New Roman" w:eastAsia="Times New Roman" w:hAnsi="Times New Roman" w:cs="Times New Roman"/>
          <w:spacing w:val="-4"/>
          <w:sz w:val="28"/>
          <w:szCs w:val="28"/>
          <w:lang w:val="vi-VN" w:eastAsia="en-GB"/>
        </w:rPr>
        <w:t xml:space="preserve">, bố trí nguồn lực và tổ chức triển khai thực hiện; tăng cường công tác phối hợp, bảo đảm thống nhất, đồng bộ trong toàn tỉnh. </w:t>
      </w:r>
    </w:p>
    <w:p w:rsidR="00A90863" w:rsidRPr="00C20964" w:rsidRDefault="00A90863" w:rsidP="00A90863">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Từng bước đổi mới quản trị giáo dục, chuyển từ quản lý hành chính sang quản trị hiện đại dựa trên dữ liệu, công nghệ và trách nhiệm giải trình; nâng cao hiệu lực, hiệu quả quản lý nhà nước về giáo dục</w:t>
      </w:r>
      <w:r w:rsidR="00C508FD" w:rsidRPr="00C20964">
        <w:rPr>
          <w:rFonts w:ascii="Times New Roman" w:eastAsia="Times New Roman" w:hAnsi="Times New Roman" w:cs="Times New Roman"/>
          <w:spacing w:val="-4"/>
          <w:sz w:val="28"/>
          <w:szCs w:val="28"/>
          <w:lang w:val="vi-VN" w:eastAsia="en-GB"/>
        </w:rPr>
        <w:t>.</w:t>
      </w:r>
    </w:p>
    <w:p w:rsidR="00CA0DF6" w:rsidRPr="00C20964" w:rsidRDefault="00CA0DF6" w:rsidP="0028140A">
      <w:pPr>
        <w:spacing w:before="120" w:after="120" w:line="360" w:lineRule="exact"/>
        <w:ind w:firstLine="567"/>
        <w:jc w:val="both"/>
        <w:rPr>
          <w:rFonts w:ascii="Times New Roman" w:hAnsi="Times New Roman" w:cs="Times New Roman"/>
          <w:b/>
          <w:sz w:val="28"/>
          <w:szCs w:val="28"/>
          <w:lang w:val="vi-VN"/>
        </w:rPr>
      </w:pPr>
      <w:r w:rsidRPr="00C20964">
        <w:rPr>
          <w:rFonts w:ascii="Times New Roman" w:hAnsi="Times New Roman" w:cs="Times New Roman"/>
          <w:b/>
          <w:sz w:val="28"/>
          <w:szCs w:val="28"/>
          <w:lang w:val="vi-VN"/>
        </w:rPr>
        <w:t>2. Yêu cầu</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Bảo đảm tính đồng bộ, thống nhất với các chiến lược, quy hoạch,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phát triển kinh tế - xã hội của tỉnh và các chương trình, đề án có liên quan trong lĩnh vực giáo dục và đào tạo. Bám sát mục tiêu, chỉ tiêu của Chiến lược phát triển giáo dục quốc gia; phù hợp với điều kiện thực tiễn của tỉnh Hưng Yên, bảo đảm tính khả thi và hiệu quả. </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Xác định rõ nhiệm vụ trọng tâm, lộ trình thực hiện và phân công trách nhiệm cụ thể theo nguyên tắc “rõ người, rõ việc, rõ tiến độ, rõ kết quả”; gắn với cơ chế kiểm tra, giám sát, đánh giá. Bảo đảm công khai, minh bạch và gắn với trách nhiệm giải trình. Ưu tiên nguồn lực cho các nhiệm vụ cấp bách, trọng điểm; sử dụng hiệu quả các nguồn lực, tránh dàn trải, lãng phí. </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Tăng cường ứng dụng công nghệ thông tin, chuyển đổi số trong quản lý, chỉ đạo, điều hành và tổ chức thực hiện.</w:t>
      </w:r>
    </w:p>
    <w:p w:rsidR="00CA0DF6" w:rsidRPr="00C20964" w:rsidRDefault="00185ABD" w:rsidP="00730CB0">
      <w:pPr>
        <w:spacing w:before="120" w:after="120" w:line="360" w:lineRule="exact"/>
        <w:ind w:firstLine="567"/>
        <w:jc w:val="both"/>
        <w:rPr>
          <w:rFonts w:ascii="Times New Roman" w:hAnsi="Times New Roman" w:cs="Times New Roman"/>
          <w:b/>
          <w:bCs/>
          <w:sz w:val="28"/>
          <w:szCs w:val="28"/>
          <w:lang w:val="vi-VN"/>
        </w:rPr>
      </w:pPr>
      <w:r w:rsidRPr="00C20964">
        <w:rPr>
          <w:rFonts w:ascii="Times New Roman" w:hAnsi="Times New Roman" w:cs="Times New Roman"/>
          <w:b/>
          <w:sz w:val="28"/>
          <w:szCs w:val="28"/>
          <w:lang w:val="vi-VN"/>
        </w:rPr>
        <w:t>III</w:t>
      </w:r>
      <w:r w:rsidR="00CA0DF6" w:rsidRPr="00C20964">
        <w:rPr>
          <w:rFonts w:ascii="Times New Roman" w:hAnsi="Times New Roman" w:cs="Times New Roman"/>
          <w:b/>
          <w:sz w:val="28"/>
          <w:szCs w:val="28"/>
          <w:lang w:val="vi-VN"/>
        </w:rPr>
        <w:t>. MỤC TIÊU</w:t>
      </w:r>
    </w:p>
    <w:p w:rsidR="002D0B25" w:rsidRPr="00C20964" w:rsidRDefault="002D0B25" w:rsidP="002D0B25">
      <w:pPr>
        <w:spacing w:before="120" w:after="120" w:line="360" w:lineRule="exact"/>
        <w:ind w:firstLine="567"/>
        <w:jc w:val="both"/>
        <w:rPr>
          <w:rFonts w:ascii="Times New Roman" w:eastAsia="Times New Roman" w:hAnsi="Times New Roman" w:cs="Times New Roman"/>
          <w:b/>
          <w:spacing w:val="-4"/>
          <w:sz w:val="28"/>
          <w:szCs w:val="28"/>
          <w:lang w:val="vi-VN" w:eastAsia="en-GB"/>
        </w:rPr>
      </w:pPr>
      <w:r w:rsidRPr="00C20964">
        <w:rPr>
          <w:rFonts w:ascii="Times New Roman" w:eastAsia="Times New Roman" w:hAnsi="Times New Roman" w:cs="Times New Roman"/>
          <w:b/>
          <w:spacing w:val="-4"/>
          <w:sz w:val="28"/>
          <w:szCs w:val="28"/>
          <w:lang w:val="vi-VN" w:eastAsia="en-GB"/>
        </w:rPr>
        <w:t xml:space="preserve">1. Mục tiêu </w:t>
      </w:r>
      <w:r w:rsidR="006C481F" w:rsidRPr="00C20964">
        <w:rPr>
          <w:rFonts w:ascii="Times New Roman" w:eastAsia="Times New Roman" w:hAnsi="Times New Roman" w:cs="Times New Roman"/>
          <w:b/>
          <w:spacing w:val="-4"/>
          <w:sz w:val="28"/>
          <w:szCs w:val="28"/>
          <w:lang w:val="vi-VN" w:eastAsia="en-GB"/>
        </w:rPr>
        <w:t>chung</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Phát triển hệ thống giáo dục mầm non và giáo dục phổ thông tỉnh Hưng Yên theo hướng </w:t>
      </w:r>
      <w:r w:rsidRPr="00C20964">
        <w:rPr>
          <w:rFonts w:ascii="Times New Roman" w:eastAsia="Times New Roman" w:hAnsi="Times New Roman" w:cs="Times New Roman"/>
          <w:bCs/>
          <w:sz w:val="28"/>
          <w:szCs w:val="28"/>
          <w:lang w:val="vi-VN" w:eastAsia="en-GB"/>
        </w:rPr>
        <w:t>chuẩn hóa, hiện đại hóa, số hóa, hội nhập và giáo dục mở</w:t>
      </w:r>
      <w:r w:rsidRPr="00C20964">
        <w:rPr>
          <w:rFonts w:ascii="Times New Roman" w:eastAsia="Times New Roman" w:hAnsi="Times New Roman" w:cs="Times New Roman"/>
          <w:sz w:val="28"/>
          <w:szCs w:val="28"/>
          <w:lang w:val="vi-VN" w:eastAsia="en-GB"/>
        </w:rPr>
        <w:t>; nâng cao chất lượng giáo dục toàn diện, chú trọng phát triển toàn diện trẻ mầm non; phát triển phẩm chất, năng lực người học; bảo đảm công bằng trong tiếp cận giáo dục; từng bước xây dựng xã hội học tập, đáp ứng yêu cầu phát triển nguồn nhân lực chất lượng cao và học tập suốt đời.</w:t>
      </w:r>
    </w:p>
    <w:p w:rsidR="00CA0DF6" w:rsidRPr="00D84DE1" w:rsidRDefault="00CA0DF6" w:rsidP="00E646FB">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2. Mục tiêu cụ thể đến năm 2030</w:t>
      </w:r>
    </w:p>
    <w:p w:rsidR="005D7ED9" w:rsidRPr="00C20964" w:rsidRDefault="005D7ED9" w:rsidP="00E646FB">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2.1. Giáo dục mầm non</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Hoàn thành phổ cập giáo dục mầm non cho trẻ em từ 3 đến 5 tuổi theo quy định trong giai đoạn 2026-2027. Tỷ lệ huy động trẻ em đến trường: Nhà trẻ đạt từ 50% trở lên; Mẫu giáo đạt 100%. 100% trẻ em mầm non được tổ chức nuôi dưỡng, chăm sóc, giáo dục 2 buổi/ngày. </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Phát triển giáo dục mầm non ngoài công lập: Tỷ lệ cơ sở giáo dục mầm non ngoài công lập đạt từ 30% trở lên; Tỷ lệ trẻ em theo học tại các cơ sở giáo dục mầm non ngoài công lập đạt từ 35% trở lên. </w:t>
      </w:r>
    </w:p>
    <w:p w:rsidR="00212C8A" w:rsidRPr="00C20964" w:rsidRDefault="00212C8A"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lastRenderedPageBreak/>
        <w:t>100% giáo viên mầm non đạt chuẩn trình độ đào tạo theo quy định; 100% giáo viên mầm non được đánh giá, bồi dưỡng theo chuẩn nghề nghiệp giáo viên mầm non.</w:t>
      </w:r>
    </w:p>
    <w:p w:rsidR="005D7ED9" w:rsidRPr="00C20964" w:rsidRDefault="005D7ED9" w:rsidP="005D7ED9">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2.2. Giáo dục phổ thông</w:t>
      </w:r>
    </w:p>
    <w:p w:rsidR="00212C8A" w:rsidRPr="00C20964" w:rsidRDefault="00212C8A" w:rsidP="00393850">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Duy trì vững chắc và nâng cao chất lượng phổ cập giáo dục tiểu học và trung học cơ sở mức độ 3 tại 100% xã, phường theo quy định.</w:t>
      </w:r>
    </w:p>
    <w:p w:rsidR="00393850" w:rsidRPr="00C20964" w:rsidRDefault="00393850" w:rsidP="00393850">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Tỷ lệ đi học đúng độ tuổi: Cấp tiểu học đạt từ 99,9% trở lên; Cấp trung học cơ sở đạt từ 99,6% trở lên; Cấp trung học phổ thông và tương đương đạt từ 96% trở lên. </w:t>
      </w:r>
    </w:p>
    <w:p w:rsidR="00393850" w:rsidRPr="00C20964" w:rsidRDefault="00393850" w:rsidP="00393850">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Tỷ lệ chuyển cấp: Từ tiểu học lên trung học cơ sở đạt 100%; Từ trung học cơ sở lên trung học phổ thông và các trình độ khác đạt từ 98% trở lên. </w:t>
      </w:r>
    </w:p>
    <w:p w:rsidR="00393850" w:rsidRPr="00D84DE1" w:rsidRDefault="00393850" w:rsidP="00393850">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sz w:val="28"/>
          <w:szCs w:val="28"/>
          <w:lang w:eastAsia="en-GB"/>
        </w:rPr>
        <w:t xml:space="preserve">Tỷ lệ tốt nghiệp: Trung học cơ sở đạt 100%; Trung học phổ thông đạt từ 99,5% trở lên. </w:t>
      </w:r>
    </w:p>
    <w:p w:rsidR="00393850" w:rsidRPr="00D84DE1" w:rsidRDefault="00393850" w:rsidP="00393850">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sz w:val="28"/>
          <w:szCs w:val="28"/>
          <w:lang w:eastAsia="en-GB"/>
        </w:rPr>
        <w:t xml:space="preserve">Tỷ lệ trường phổ thông đạt chuẩn quốc gia đạt từ 95% trở lên. </w:t>
      </w:r>
    </w:p>
    <w:p w:rsidR="00C20964" w:rsidRPr="00C20964" w:rsidRDefault="00C20964" w:rsidP="00212C8A">
      <w:pPr>
        <w:spacing w:before="120" w:after="120" w:line="360" w:lineRule="exact"/>
        <w:ind w:firstLine="567"/>
        <w:jc w:val="both"/>
        <w:rPr>
          <w:rFonts w:ascii="Times New Roman" w:hAnsi="Times New Roman" w:cs="Times New Roman"/>
          <w:sz w:val="28"/>
          <w:szCs w:val="28"/>
        </w:rPr>
      </w:pPr>
      <w:r w:rsidRPr="00C20964">
        <w:rPr>
          <w:rFonts w:ascii="Times New Roman" w:hAnsi="Times New Roman" w:cs="Times New Roman"/>
          <w:sz w:val="28"/>
          <w:szCs w:val="28"/>
        </w:rPr>
        <w:t>Phát triển một số cơ sở giáo dục theo định hướng chất lượng cao; từng bước xây dựng môi trường giáo dục tiên tiến, hiện đại, đáp ứng yêu cầu nâng cao chất lượng giáo dục toàn diện. Phấn đấu đến năm 2030 có khoảng 15 trường tiểu học và 15 trường trung học cơ sở đáp ứng tiêu chí trường chất lượng cao theo quy định của cấp có thẩm quyền.</w:t>
      </w:r>
    </w:p>
    <w:p w:rsidR="00212C8A" w:rsidRPr="00D84DE1" w:rsidRDefault="00393850" w:rsidP="00212C8A">
      <w:pPr>
        <w:spacing w:before="120" w:after="120" w:line="360" w:lineRule="exact"/>
        <w:ind w:firstLine="567"/>
        <w:jc w:val="both"/>
        <w:rPr>
          <w:rFonts w:ascii="Times New Roman" w:eastAsia="Times New Roman" w:hAnsi="Times New Roman" w:cs="Times New Roman"/>
          <w:spacing w:val="-2"/>
          <w:sz w:val="28"/>
          <w:szCs w:val="28"/>
          <w:lang w:eastAsia="en-GB"/>
        </w:rPr>
      </w:pPr>
      <w:r w:rsidRPr="00D84DE1">
        <w:rPr>
          <w:rFonts w:ascii="Times New Roman" w:eastAsia="Times New Roman" w:hAnsi="Times New Roman" w:cs="Times New Roman"/>
          <w:spacing w:val="-2"/>
          <w:sz w:val="28"/>
          <w:szCs w:val="28"/>
          <w:lang w:eastAsia="en-GB"/>
        </w:rPr>
        <w:t>Đội ngũ giáo viên: 100%</w:t>
      </w:r>
      <w:r w:rsidR="00645ED7" w:rsidRPr="00D84DE1">
        <w:rPr>
          <w:rFonts w:ascii="Times New Roman" w:eastAsia="Times New Roman" w:hAnsi="Times New Roman" w:cs="Times New Roman"/>
          <w:spacing w:val="-2"/>
          <w:sz w:val="28"/>
          <w:szCs w:val="28"/>
          <w:lang w:eastAsia="en-GB"/>
        </w:rPr>
        <w:t xml:space="preserve"> </w:t>
      </w:r>
      <w:r w:rsidRPr="00D84DE1">
        <w:rPr>
          <w:rFonts w:ascii="Times New Roman" w:eastAsia="Times New Roman" w:hAnsi="Times New Roman" w:cs="Times New Roman"/>
          <w:spacing w:val="-2"/>
          <w:sz w:val="28"/>
          <w:szCs w:val="28"/>
          <w:lang w:eastAsia="en-GB"/>
        </w:rPr>
        <w:t xml:space="preserve">giáo viên đạt chuẩn trình độ đào tạo theo quy định; </w:t>
      </w:r>
      <w:r w:rsidR="00212C8A" w:rsidRPr="00D84DE1">
        <w:rPr>
          <w:rFonts w:ascii="Times New Roman" w:eastAsia="Times New Roman" w:hAnsi="Times New Roman" w:cs="Times New Roman"/>
          <w:spacing w:val="-2"/>
          <w:sz w:val="28"/>
          <w:szCs w:val="28"/>
          <w:lang w:eastAsia="en-GB"/>
        </w:rPr>
        <w:t>t</w:t>
      </w:r>
      <w:r w:rsidRPr="00D84DE1">
        <w:rPr>
          <w:rFonts w:ascii="Times New Roman" w:eastAsia="Times New Roman" w:hAnsi="Times New Roman" w:cs="Times New Roman"/>
          <w:spacing w:val="-2"/>
          <w:sz w:val="28"/>
          <w:szCs w:val="28"/>
          <w:lang w:eastAsia="en-GB"/>
        </w:rPr>
        <w:t xml:space="preserve">ỷ lệ giáo viên trên chuẩn: Tiểu học đạt từ 15% trở lên; Trung học cơ sở đạt từ 20% trở lên; Trung học phổ thông đạt từ 30% trở lên. </w:t>
      </w:r>
      <w:r w:rsidR="00212C8A" w:rsidRPr="00D84DE1">
        <w:rPr>
          <w:rFonts w:ascii="Times New Roman" w:eastAsia="Times New Roman" w:hAnsi="Times New Roman" w:cs="Times New Roman"/>
          <w:spacing w:val="-2"/>
          <w:sz w:val="28"/>
          <w:szCs w:val="28"/>
          <w:lang w:eastAsia="en-GB"/>
        </w:rPr>
        <w:t xml:space="preserve">100% giáo viên </w:t>
      </w:r>
      <w:r w:rsidR="00640D50">
        <w:rPr>
          <w:rFonts w:ascii="Times New Roman" w:eastAsia="Times New Roman" w:hAnsi="Times New Roman" w:cs="Times New Roman"/>
          <w:spacing w:val="-2"/>
          <w:sz w:val="28"/>
          <w:szCs w:val="28"/>
          <w:lang w:eastAsia="en-GB"/>
        </w:rPr>
        <w:t>phổ</w:t>
      </w:r>
      <w:r w:rsidR="00640D50">
        <w:rPr>
          <w:rFonts w:ascii="Times New Roman" w:eastAsia="Times New Roman" w:hAnsi="Times New Roman" w:cs="Times New Roman"/>
          <w:spacing w:val="-2"/>
          <w:sz w:val="28"/>
          <w:szCs w:val="28"/>
          <w:lang w:val="vi-VN" w:eastAsia="en-GB"/>
        </w:rPr>
        <w:t xml:space="preserve"> thông </w:t>
      </w:r>
      <w:r w:rsidR="00212C8A" w:rsidRPr="00D84DE1">
        <w:rPr>
          <w:rFonts w:ascii="Times New Roman" w:eastAsia="Times New Roman" w:hAnsi="Times New Roman" w:cs="Times New Roman"/>
          <w:spacing w:val="-2"/>
          <w:sz w:val="28"/>
          <w:szCs w:val="28"/>
          <w:lang w:eastAsia="en-GB"/>
        </w:rPr>
        <w:t>được đánh giá, bồi dưỡng theo chuẩn nghề nghiệp giáo viên phổ thông.</w:t>
      </w:r>
    </w:p>
    <w:p w:rsidR="00393850" w:rsidRPr="00D84DE1" w:rsidRDefault="00393850" w:rsidP="00393850">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sz w:val="28"/>
          <w:szCs w:val="28"/>
          <w:lang w:eastAsia="en-GB"/>
        </w:rPr>
        <w:t>Nâng cao chất lượng giáo dục toàn diện: Phát triển năng lực ngoại ngữ, phấn đấu có từ 40% trở lên học sinh tốt nghiệp trung học phổ thông đạt trình độ bậc 2 theo Khung năng lực ngoại ngữ 6 bậc dùng cho Việt Nam; Tăng cường năng lực ứng dụng công nghệ thông tin, chuyển đổi số trong dạy học và quản lý giáo dục</w:t>
      </w:r>
      <w:r w:rsidR="00212C8A" w:rsidRPr="00D84DE1">
        <w:rPr>
          <w:rFonts w:ascii="Times New Roman" w:eastAsia="Times New Roman" w:hAnsi="Times New Roman" w:cs="Times New Roman"/>
          <w:sz w:val="28"/>
          <w:szCs w:val="28"/>
          <w:lang w:eastAsia="en-GB"/>
        </w:rPr>
        <w:t>.</w:t>
      </w:r>
      <w:r w:rsidRPr="00D84DE1">
        <w:rPr>
          <w:rFonts w:ascii="Times New Roman" w:eastAsia="Times New Roman" w:hAnsi="Times New Roman" w:cs="Times New Roman"/>
          <w:sz w:val="28"/>
          <w:szCs w:val="28"/>
          <w:lang w:eastAsia="en-GB"/>
        </w:rPr>
        <w:t xml:space="preserve"> </w:t>
      </w:r>
    </w:p>
    <w:p w:rsidR="00393850" w:rsidRPr="00D84DE1" w:rsidRDefault="00393850" w:rsidP="00393850">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sz w:val="28"/>
          <w:szCs w:val="28"/>
          <w:lang w:eastAsia="en-GB"/>
        </w:rPr>
        <w:t xml:space="preserve">Từng bước hình thành và phát triển kỹ năng ứng dụng trí tuệ nhân tạo trong học tập cho học sinh. </w:t>
      </w:r>
    </w:p>
    <w:p w:rsidR="00393850" w:rsidRPr="00D84DE1" w:rsidRDefault="00393850" w:rsidP="00393850">
      <w:pPr>
        <w:spacing w:before="120" w:after="120" w:line="360" w:lineRule="exact"/>
        <w:ind w:firstLine="567"/>
        <w:jc w:val="both"/>
        <w:rPr>
          <w:rFonts w:ascii="Times New Roman" w:eastAsia="Times New Roman" w:hAnsi="Times New Roman" w:cs="Times New Roman"/>
          <w:b/>
          <w:sz w:val="28"/>
          <w:szCs w:val="28"/>
          <w:lang w:eastAsia="en-GB"/>
        </w:rPr>
      </w:pPr>
      <w:r w:rsidRPr="00D84DE1">
        <w:rPr>
          <w:rFonts w:ascii="Times New Roman" w:eastAsia="Times New Roman" w:hAnsi="Times New Roman" w:cs="Times New Roman"/>
          <w:b/>
          <w:sz w:val="28"/>
          <w:szCs w:val="28"/>
          <w:lang w:eastAsia="en-GB"/>
        </w:rPr>
        <w:t>3. Định hướng đến năm 2045</w:t>
      </w:r>
    </w:p>
    <w:p w:rsidR="00393850" w:rsidRPr="00D84DE1" w:rsidRDefault="00393850" w:rsidP="00393850">
      <w:pPr>
        <w:spacing w:before="120" w:after="120" w:line="360" w:lineRule="exact"/>
        <w:ind w:firstLine="567"/>
        <w:jc w:val="both"/>
        <w:rPr>
          <w:rFonts w:ascii="Times New Roman" w:eastAsia="Times New Roman" w:hAnsi="Times New Roman" w:cs="Times New Roman"/>
          <w:sz w:val="28"/>
          <w:szCs w:val="28"/>
          <w:lang w:eastAsia="en-GB"/>
        </w:rPr>
      </w:pPr>
      <w:r w:rsidRPr="00D84DE1">
        <w:rPr>
          <w:rFonts w:ascii="Times New Roman" w:eastAsia="Times New Roman" w:hAnsi="Times New Roman" w:cs="Times New Roman"/>
          <w:sz w:val="28"/>
          <w:szCs w:val="28"/>
          <w:lang w:eastAsia="en-GB"/>
        </w:rPr>
        <w:t>Phát triển hệ thống giáo dục mầm non và phổ thông tỉnh Hưng Yên đạt trình độ tiên tiến trong khu vực; bảo đảm chất lượng giáo dục ngang bằng các địa phương dẫn đầu cả nước; xây dựng môi trường giáo dục hiện đại, thông minh, hội nhập quốc tế; hình thành nguồn nhân lực chất lượng cao đáp ứng yêu cầu phát triển bền vững.</w:t>
      </w:r>
    </w:p>
    <w:p w:rsidR="006226A6" w:rsidRPr="00D84DE1" w:rsidRDefault="00185ABD" w:rsidP="00393850">
      <w:pPr>
        <w:spacing w:before="120" w:after="120" w:line="360" w:lineRule="exact"/>
        <w:ind w:firstLine="567"/>
        <w:jc w:val="both"/>
        <w:rPr>
          <w:rFonts w:ascii="Times New Roman" w:hAnsi="Times New Roman" w:cs="Times New Roman"/>
          <w:sz w:val="28"/>
          <w:szCs w:val="28"/>
        </w:rPr>
      </w:pPr>
      <w:r w:rsidRPr="00D84DE1">
        <w:rPr>
          <w:rStyle w:val="Strong"/>
          <w:rFonts w:ascii="Times New Roman" w:hAnsi="Times New Roman" w:cs="Times New Roman"/>
          <w:sz w:val="28"/>
          <w:szCs w:val="28"/>
        </w:rPr>
        <w:lastRenderedPageBreak/>
        <w:t>I</w:t>
      </w:r>
      <w:r w:rsidR="004964C5" w:rsidRPr="00D84DE1">
        <w:rPr>
          <w:rStyle w:val="Strong"/>
          <w:rFonts w:ascii="Times New Roman" w:hAnsi="Times New Roman" w:cs="Times New Roman"/>
          <w:sz w:val="28"/>
          <w:szCs w:val="28"/>
        </w:rPr>
        <w:t>V</w:t>
      </w:r>
      <w:r w:rsidR="006226A6" w:rsidRPr="00D84DE1">
        <w:rPr>
          <w:rStyle w:val="Strong"/>
          <w:rFonts w:ascii="Times New Roman" w:hAnsi="Times New Roman" w:cs="Times New Roman"/>
          <w:sz w:val="28"/>
          <w:szCs w:val="28"/>
        </w:rPr>
        <w:t>. NHIỆM</w:t>
      </w:r>
      <w:r w:rsidR="006226A6" w:rsidRPr="00D84DE1">
        <w:rPr>
          <w:rStyle w:val="Strong"/>
          <w:rFonts w:ascii="Times New Roman" w:hAnsi="Times New Roman" w:cs="Times New Roman"/>
          <w:sz w:val="28"/>
          <w:szCs w:val="28"/>
          <w:lang w:val="vi-VN"/>
        </w:rPr>
        <w:t xml:space="preserve"> VỤ </w:t>
      </w:r>
      <w:r w:rsidR="006226A6" w:rsidRPr="00D84DE1">
        <w:rPr>
          <w:rStyle w:val="Strong"/>
          <w:rFonts w:ascii="Times New Roman" w:hAnsi="Times New Roman" w:cs="Times New Roman"/>
          <w:sz w:val="28"/>
          <w:szCs w:val="28"/>
        </w:rPr>
        <w:t>VÀ GIẢI PHÁP</w:t>
      </w:r>
    </w:p>
    <w:p w:rsidR="006226A6" w:rsidRPr="00D84DE1" w:rsidRDefault="006226A6" w:rsidP="006226A6">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1. Rà soát, sắp xếp và phát triển mạng lưới cơ sở giáo dục</w:t>
      </w:r>
    </w:p>
    <w:p w:rsidR="00F216D1"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Rà soát, đánh giá toàn diện </w:t>
      </w:r>
      <w:r w:rsidRPr="00C20964">
        <w:rPr>
          <w:rFonts w:ascii="Times New Roman" w:eastAsia="Times New Roman" w:hAnsi="Times New Roman" w:cs="Times New Roman"/>
          <w:sz w:val="28"/>
          <w:szCs w:val="28"/>
          <w:lang w:val="vi-VN" w:eastAsia="en-GB"/>
        </w:rPr>
        <w:t xml:space="preserve">quy mô, </w:t>
      </w:r>
      <w:r w:rsidRPr="00D84DE1">
        <w:rPr>
          <w:rFonts w:ascii="Times New Roman" w:eastAsia="Times New Roman" w:hAnsi="Times New Roman" w:cs="Times New Roman"/>
          <w:sz w:val="28"/>
          <w:szCs w:val="28"/>
          <w:lang w:val="vi-VN" w:eastAsia="en-GB"/>
        </w:rPr>
        <w:t>mạng lưới</w:t>
      </w:r>
      <w:r w:rsidRPr="00C20964">
        <w:rPr>
          <w:rFonts w:ascii="Times New Roman" w:eastAsia="Times New Roman" w:hAnsi="Times New Roman" w:cs="Times New Roman"/>
          <w:sz w:val="28"/>
          <w:szCs w:val="28"/>
          <w:lang w:val="vi-VN" w:eastAsia="en-GB"/>
        </w:rPr>
        <w:t xml:space="preserve"> trường, lớp</w:t>
      </w:r>
      <w:r w:rsidRPr="00D84DE1">
        <w:rPr>
          <w:rFonts w:ascii="Times New Roman" w:eastAsia="Times New Roman" w:hAnsi="Times New Roman" w:cs="Times New Roman"/>
          <w:sz w:val="28"/>
          <w:szCs w:val="28"/>
          <w:lang w:val="vi-VN" w:eastAsia="en-GB"/>
        </w:rPr>
        <w:t xml:space="preserve"> cơ sở giáo dục mầm non và phổ thông trên địa bàn tỉn</w:t>
      </w:r>
      <w:r w:rsidRPr="00C20964">
        <w:rPr>
          <w:rFonts w:ascii="Times New Roman" w:eastAsia="Times New Roman" w:hAnsi="Times New Roman" w:cs="Times New Roman"/>
          <w:sz w:val="28"/>
          <w:szCs w:val="28"/>
          <w:lang w:val="vi-VN" w:eastAsia="en-GB"/>
        </w:rPr>
        <w:t>h</w:t>
      </w:r>
      <w:r w:rsidRPr="00D84DE1">
        <w:rPr>
          <w:rFonts w:ascii="Times New Roman" w:eastAsia="Times New Roman" w:hAnsi="Times New Roman" w:cs="Times New Roman"/>
          <w:sz w:val="28"/>
          <w:szCs w:val="28"/>
          <w:lang w:val="vi-VN" w:eastAsia="en-GB"/>
        </w:rPr>
        <w:t>,</w:t>
      </w:r>
      <w:r w:rsidRPr="00C20964">
        <w:rPr>
          <w:rFonts w:ascii="Times New Roman" w:eastAsia="Times New Roman" w:hAnsi="Times New Roman" w:cs="Times New Roman"/>
          <w:sz w:val="28"/>
          <w:szCs w:val="28"/>
          <w:lang w:val="vi-VN" w:eastAsia="en-GB"/>
        </w:rPr>
        <w:t xml:space="preserve"> nâng cao</w:t>
      </w:r>
      <w:r w:rsidRPr="00D84DE1">
        <w:rPr>
          <w:rFonts w:ascii="Times New Roman" w:eastAsia="Times New Roman" w:hAnsi="Times New Roman" w:cs="Times New Roman"/>
          <w:sz w:val="28"/>
          <w:szCs w:val="28"/>
          <w:lang w:val="vi-VN" w:eastAsia="en-GB"/>
        </w:rPr>
        <w:t xml:space="preserve"> hiệu quả quản lý, chất lượng giáo dục, điều kiện cơ sở vật chất và đội ngũ giáo viên. Trong năm 2026, hoàn thành việc rà soát, đánh giá toàn diện mạng lưới trường, lớp trên địa bàn tỉnh.</w:t>
      </w:r>
    </w:p>
    <w:p w:rsidR="00393850" w:rsidRPr="00C20964" w:rsidRDefault="00F216D1" w:rsidP="00F216D1">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Trên cơ sở kết quả rà soát, xây dựng và tổ chức thực hiện phương án sắp xếp, phát triển mạng lưới cơ sở giáo dục theo hướng tinh gọn, hiệu quả, phù hợp với quy hoạch và điều kiện thực tiễn của từng địa phương, bảo đảm nâng cao chất lượng giáo dục và hiệu lực quản lý; năm 202</w:t>
      </w:r>
      <w:r w:rsidRPr="00C20964">
        <w:rPr>
          <w:rFonts w:ascii="Times New Roman" w:eastAsia="Times New Roman" w:hAnsi="Times New Roman" w:cs="Times New Roman"/>
          <w:sz w:val="28"/>
          <w:szCs w:val="28"/>
          <w:lang w:val="vi-VN" w:eastAsia="en-GB"/>
        </w:rPr>
        <w:t>6</w:t>
      </w:r>
      <w:r w:rsidRPr="00D84DE1">
        <w:rPr>
          <w:rFonts w:ascii="Times New Roman" w:eastAsia="Times New Roman" w:hAnsi="Times New Roman" w:cs="Times New Roman"/>
          <w:sz w:val="28"/>
          <w:szCs w:val="28"/>
          <w:lang w:val="vi-VN" w:eastAsia="en-GB"/>
        </w:rPr>
        <w:t xml:space="preserve"> trình UBND tỉnh phê duyệt phương án sắp xếp mạng lưới giai đoạn 2026</w:t>
      </w:r>
      <w:r w:rsidRPr="00C20964">
        <w:rPr>
          <w:rFonts w:ascii="Times New Roman" w:eastAsia="Times New Roman" w:hAnsi="Times New Roman" w:cs="Times New Roman"/>
          <w:sz w:val="28"/>
          <w:szCs w:val="28"/>
          <w:lang w:val="vi-VN" w:eastAsia="en-GB"/>
        </w:rPr>
        <w:t>-</w:t>
      </w:r>
      <w:r w:rsidRPr="00D84DE1">
        <w:rPr>
          <w:rFonts w:ascii="Times New Roman" w:eastAsia="Times New Roman" w:hAnsi="Times New Roman" w:cs="Times New Roman"/>
          <w:sz w:val="28"/>
          <w:szCs w:val="28"/>
          <w:lang w:val="vi-VN" w:eastAsia="en-GB"/>
        </w:rPr>
        <w:t>2030</w:t>
      </w:r>
      <w:r w:rsidRPr="00C20964">
        <w:rPr>
          <w:rFonts w:ascii="Times New Roman" w:eastAsia="Times New Roman" w:hAnsi="Times New Roman" w:cs="Times New Roman"/>
          <w:sz w:val="28"/>
          <w:szCs w:val="28"/>
          <w:lang w:val="vi-VN" w:eastAsia="en-GB"/>
        </w:rPr>
        <w:t xml:space="preserve">. </w:t>
      </w:r>
    </w:p>
    <w:p w:rsidR="00393850" w:rsidRPr="00D84DE1" w:rsidRDefault="00393850" w:rsidP="00393850">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Tổ chức hợp lý các loại hình trường phổ thông; phát huy hiệu quả các trường nhiều cấp học ở những địa bàn phù hợp, đồng thời từng bước điều chỉnh mô hình tổ chức trường theo hướng bảo đảm điều kiện tổ chức dạy học, quản lý và phát triển ổn định, bền vững.</w:t>
      </w:r>
    </w:p>
    <w:p w:rsidR="00393850" w:rsidRPr="00D84DE1" w:rsidRDefault="00393850" w:rsidP="00393850">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Xem xét, thực hiện việc tách trường tiểu học và trung học cơ sở tại những địa bàn có đủ điều kiện về quy mô học sinh, cơ sở vật chất và đội ngũ giáo viên, nhằm nâng cao hiệu quả quản lý và chất lượng giáo dục; bảo đảm phù hợp với quy hoạch mạng lưới và yêu cầu phát triển giáo dục của địa phương.</w:t>
      </w:r>
      <w:r w:rsidR="00F216D1" w:rsidRPr="00C20964">
        <w:rPr>
          <w:rFonts w:ascii="Times New Roman" w:eastAsia="Times New Roman" w:hAnsi="Times New Roman" w:cs="Times New Roman"/>
          <w:spacing w:val="-2"/>
          <w:sz w:val="28"/>
          <w:szCs w:val="28"/>
          <w:lang w:val="vi-VN" w:eastAsia="en-GB"/>
        </w:rPr>
        <w:t xml:space="preserve"> </w:t>
      </w:r>
      <w:r w:rsidRPr="00D84DE1">
        <w:rPr>
          <w:rFonts w:ascii="Times New Roman" w:eastAsia="Times New Roman" w:hAnsi="Times New Roman" w:cs="Times New Roman"/>
          <w:spacing w:val="-2"/>
          <w:sz w:val="28"/>
          <w:szCs w:val="28"/>
          <w:lang w:val="vi-VN" w:eastAsia="en-GB"/>
        </w:rPr>
        <w:t>Hạn chế thành lập mới các trường liên cấp tại những địa bàn không thực sự cần thiết; việc thành lập, sắp xếp, điều chỉnh mô hình trường học phải gắn với quy hoạch mạng lưới, bố trí đội ngũ giáo viên và đầu tư cơ sở vật chất, bảo đảm đồng bộ, hiệu quả.</w:t>
      </w:r>
    </w:p>
    <w:p w:rsidR="00393850" w:rsidRPr="00D84DE1" w:rsidRDefault="00393850" w:rsidP="00393850">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Giảm số lượng điểm trường lẻ, nâng cao hiệu quả sử dụng cơ sở vật chất; bảo đảm thuận lợi cho người học, đặc biệt tại khu vực nông thôn.</w:t>
      </w:r>
      <w:r w:rsidR="00F216D1" w:rsidRPr="00C20964">
        <w:rPr>
          <w:rFonts w:ascii="Times New Roman" w:eastAsia="Times New Roman" w:hAnsi="Times New Roman" w:cs="Times New Roman"/>
          <w:spacing w:val="-2"/>
          <w:sz w:val="28"/>
          <w:szCs w:val="28"/>
          <w:lang w:val="vi-VN" w:eastAsia="en-GB"/>
        </w:rPr>
        <w:t xml:space="preserve"> </w:t>
      </w:r>
      <w:r w:rsidRPr="00D84DE1">
        <w:rPr>
          <w:rFonts w:ascii="Times New Roman" w:eastAsia="Times New Roman" w:hAnsi="Times New Roman" w:cs="Times New Roman"/>
          <w:spacing w:val="-2"/>
          <w:sz w:val="28"/>
          <w:szCs w:val="28"/>
          <w:lang w:val="vi-VN" w:eastAsia="en-GB"/>
        </w:rPr>
        <w:t>Ưu tiên phát triển mạng lưới trường học tại khu đô thị, khu công nghiệp, khu vực có tốc độ gia tăng dân số nhanh.</w:t>
      </w:r>
    </w:p>
    <w:p w:rsidR="006226A6" w:rsidRPr="00D84DE1" w:rsidRDefault="006226A6" w:rsidP="006226A6">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2. Phát triển đội ngũ nhà giáo và cán bộ quản lý giáo dục</w:t>
      </w:r>
    </w:p>
    <w:p w:rsidR="002522F4" w:rsidRPr="00D84DE1" w:rsidRDefault="002522F4"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Rà soát, đánh giá toàn diện thực trạng đội ngũ nhà giáo và cán bộ quản lý giáo dục về số lượng, cơ cấu theo cấp học, môn học</w:t>
      </w:r>
      <w:r w:rsidR="008B2778" w:rsidRPr="00C20964">
        <w:rPr>
          <w:rFonts w:ascii="Times New Roman" w:eastAsia="Times New Roman" w:hAnsi="Times New Roman" w:cs="Times New Roman"/>
          <w:spacing w:val="-2"/>
          <w:sz w:val="28"/>
          <w:szCs w:val="28"/>
          <w:lang w:val="vi-VN" w:eastAsia="en-GB"/>
        </w:rPr>
        <w:t>, hoạt động giáo dục</w:t>
      </w:r>
      <w:r w:rsidRPr="00D84DE1">
        <w:rPr>
          <w:rFonts w:ascii="Times New Roman" w:eastAsia="Times New Roman" w:hAnsi="Times New Roman" w:cs="Times New Roman"/>
          <w:spacing w:val="-2"/>
          <w:sz w:val="28"/>
          <w:szCs w:val="28"/>
          <w:lang w:val="vi-VN" w:eastAsia="en-GB"/>
        </w:rPr>
        <w:t xml:space="preserve"> và trình độ đào tạo; trong năm 2026 hoàn thành việc rà soát, đánh giá đội ngũ trên địa bàn tỉnh; trên cơ sở đó xây dựng </w:t>
      </w:r>
      <w:r w:rsidR="00D84DE1" w:rsidRPr="00D84DE1">
        <w:rPr>
          <w:rFonts w:ascii="Times New Roman" w:eastAsia="Times New Roman" w:hAnsi="Times New Roman" w:cs="Times New Roman"/>
          <w:spacing w:val="-2"/>
          <w:sz w:val="28"/>
          <w:szCs w:val="28"/>
          <w:lang w:val="vi-VN" w:eastAsia="en-GB"/>
        </w:rPr>
        <w:t>Kế hoạch</w:t>
      </w:r>
      <w:r w:rsidRPr="00D84DE1">
        <w:rPr>
          <w:rFonts w:ascii="Times New Roman" w:eastAsia="Times New Roman" w:hAnsi="Times New Roman" w:cs="Times New Roman"/>
          <w:spacing w:val="-2"/>
          <w:sz w:val="28"/>
          <w:szCs w:val="28"/>
          <w:lang w:val="vi-VN" w:eastAsia="en-GB"/>
        </w:rPr>
        <w:t xml:space="preserve"> tuyển dụng, bố trí, sử dụng đội ngũ bảo đảm đủ về số lượng, đồng bộ về cơ cấu, đáp ứng yêu cầu thực hiện Chương trình</w:t>
      </w:r>
      <w:r w:rsidR="008B2778" w:rsidRPr="00C20964">
        <w:rPr>
          <w:rFonts w:ascii="Times New Roman" w:eastAsia="Times New Roman" w:hAnsi="Times New Roman" w:cs="Times New Roman"/>
          <w:spacing w:val="-2"/>
          <w:sz w:val="28"/>
          <w:szCs w:val="28"/>
          <w:lang w:val="vi-VN" w:eastAsia="en-GB"/>
        </w:rPr>
        <w:t xml:space="preserve"> giáo dục mầm non, Chương trình</w:t>
      </w:r>
      <w:r w:rsidRPr="00D84DE1">
        <w:rPr>
          <w:rFonts w:ascii="Times New Roman" w:eastAsia="Times New Roman" w:hAnsi="Times New Roman" w:cs="Times New Roman"/>
          <w:spacing w:val="-2"/>
          <w:sz w:val="28"/>
          <w:szCs w:val="28"/>
          <w:lang w:val="vi-VN" w:eastAsia="en-GB"/>
        </w:rPr>
        <w:t xml:space="preserve"> giáo dục phổ thông 2018 và phù hợp với việc sắp xếp, tổ chức lại mạng lưới cơ sở giáo dục.</w:t>
      </w:r>
    </w:p>
    <w:p w:rsidR="008B2778" w:rsidRPr="00C20964" w:rsidRDefault="008B2778"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 xml:space="preserve">Thực hiện đồng bộ các giải pháp khắc phục tình trạng </w:t>
      </w:r>
      <w:r w:rsidRPr="00C20964">
        <w:rPr>
          <w:rFonts w:ascii="Times New Roman" w:eastAsia="Times New Roman" w:hAnsi="Times New Roman" w:cs="Times New Roman"/>
          <w:spacing w:val="-2"/>
          <w:sz w:val="28"/>
          <w:szCs w:val="28"/>
          <w:lang w:val="vi-VN" w:eastAsia="en-GB"/>
        </w:rPr>
        <w:t>thừa</w:t>
      </w:r>
      <w:r w:rsidR="00642F0E" w:rsidRPr="00C20964">
        <w:rPr>
          <w:rFonts w:ascii="Times New Roman" w:eastAsia="Times New Roman" w:hAnsi="Times New Roman" w:cs="Times New Roman"/>
          <w:spacing w:val="-2"/>
          <w:sz w:val="28"/>
          <w:szCs w:val="28"/>
          <w:lang w:val="vi-VN" w:eastAsia="en-GB"/>
        </w:rPr>
        <w:t>,</w:t>
      </w:r>
      <w:r w:rsidRPr="00C20964">
        <w:rPr>
          <w:rFonts w:ascii="Times New Roman" w:eastAsia="Times New Roman" w:hAnsi="Times New Roman" w:cs="Times New Roman"/>
          <w:spacing w:val="-2"/>
          <w:sz w:val="28"/>
          <w:szCs w:val="28"/>
          <w:lang w:val="vi-VN" w:eastAsia="en-GB"/>
        </w:rPr>
        <w:t xml:space="preserve"> </w:t>
      </w:r>
      <w:r w:rsidRPr="00D84DE1">
        <w:rPr>
          <w:rFonts w:ascii="Times New Roman" w:eastAsia="Times New Roman" w:hAnsi="Times New Roman" w:cs="Times New Roman"/>
          <w:spacing w:val="-2"/>
          <w:sz w:val="28"/>
          <w:szCs w:val="28"/>
          <w:lang w:val="vi-VN" w:eastAsia="en-GB"/>
        </w:rPr>
        <w:t>thiếu giáo viên cục bộ; ưu tiên tuyển dụng, bố trí giáo viên</w:t>
      </w:r>
      <w:r w:rsidRPr="00C20964">
        <w:rPr>
          <w:rFonts w:ascii="Times New Roman" w:eastAsia="Times New Roman" w:hAnsi="Times New Roman" w:cs="Times New Roman"/>
          <w:spacing w:val="-2"/>
          <w:sz w:val="28"/>
          <w:szCs w:val="28"/>
          <w:lang w:val="vi-VN" w:eastAsia="en-GB"/>
        </w:rPr>
        <w:t xml:space="preserve"> mầm non cho các cơ sở giáo dục mầm non và</w:t>
      </w:r>
      <w:r w:rsidRPr="00D84DE1">
        <w:rPr>
          <w:rFonts w:ascii="Times New Roman" w:eastAsia="Times New Roman" w:hAnsi="Times New Roman" w:cs="Times New Roman"/>
          <w:spacing w:val="-2"/>
          <w:sz w:val="28"/>
          <w:szCs w:val="28"/>
          <w:lang w:val="vi-VN" w:eastAsia="en-GB"/>
        </w:rPr>
        <w:t xml:space="preserve"> đối với các môn học còn thiếu</w:t>
      </w:r>
      <w:r w:rsidRPr="00C20964">
        <w:rPr>
          <w:rFonts w:ascii="Times New Roman" w:eastAsia="Times New Roman" w:hAnsi="Times New Roman" w:cs="Times New Roman"/>
          <w:spacing w:val="-2"/>
          <w:sz w:val="28"/>
          <w:szCs w:val="28"/>
          <w:lang w:val="vi-VN" w:eastAsia="en-GB"/>
        </w:rPr>
        <w:t xml:space="preserve"> của cấp phổ thông</w:t>
      </w:r>
      <w:r w:rsidRPr="00D84DE1">
        <w:rPr>
          <w:rFonts w:ascii="Times New Roman" w:eastAsia="Times New Roman" w:hAnsi="Times New Roman" w:cs="Times New Roman"/>
          <w:spacing w:val="-2"/>
          <w:sz w:val="28"/>
          <w:szCs w:val="28"/>
          <w:lang w:val="vi-VN" w:eastAsia="en-GB"/>
        </w:rPr>
        <w:t xml:space="preserve">, nhất là các môn Tin học, </w:t>
      </w:r>
      <w:r w:rsidRPr="00D84DE1">
        <w:rPr>
          <w:rFonts w:ascii="Times New Roman" w:eastAsia="Times New Roman" w:hAnsi="Times New Roman" w:cs="Times New Roman"/>
          <w:spacing w:val="-2"/>
          <w:sz w:val="28"/>
          <w:szCs w:val="28"/>
          <w:lang w:val="vi-VN" w:eastAsia="en-GB"/>
        </w:rPr>
        <w:lastRenderedPageBreak/>
        <w:t>Ngoại ngữ, Nghệ thuật và các môn học tích hợp; tăng cường điều tiết, luân chuyển, bố trí lại giáo viên giữa các cơ sở giáo dục, địa phương phù hợp với nhu cầu thực tế</w:t>
      </w:r>
    </w:p>
    <w:p w:rsidR="002522F4" w:rsidRPr="00D84DE1" w:rsidRDefault="002522F4"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Chủ động xây dựng và triển khai phương án bố trí, sắp xếp đội ngũ giáo viên, cán bộ quản lý khi thực hiện sắp xếp, điều chỉnh mạng lưới cơ sở giáo dục và mô hình tổ chức trường học; bảo đảm ổn định đội ngũ, quyền lợi của giáo viên, không làm gián đoạn hoạt động dạy học.</w:t>
      </w:r>
    </w:p>
    <w:p w:rsidR="002522F4" w:rsidRPr="00D84DE1" w:rsidRDefault="002522F4"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 xml:space="preserve">Đẩy mạnh công tác đào tạo, bồi dưỡng đội ngũ nhà giáo và cán bộ quản lý giáo dục theo hướng chuẩn hóa, nâng cao chất lượng; thực hiện bồi dưỡng theo chuẩn nghề nghiệp và vị trí việc làm; nâng cao năng lực đổi mới phương pháp dạy học, kiểm tra, đánh giá, năng lực tổ chức các hoạt động giáo dục và năng lực ứng dụng công nghệ thông tin, chuyển đổi số; bảo đảm đạt các chỉ tiêu về chuẩn và trên chuẩn của đội ngũ giáo viên theo </w:t>
      </w:r>
      <w:r w:rsidR="00D84DE1" w:rsidRPr="00D84DE1">
        <w:rPr>
          <w:rFonts w:ascii="Times New Roman" w:eastAsia="Times New Roman" w:hAnsi="Times New Roman" w:cs="Times New Roman"/>
          <w:spacing w:val="-2"/>
          <w:sz w:val="28"/>
          <w:szCs w:val="28"/>
          <w:lang w:val="vi-VN" w:eastAsia="en-GB"/>
        </w:rPr>
        <w:t>Kế hoạch</w:t>
      </w:r>
      <w:r w:rsidRPr="00D84DE1">
        <w:rPr>
          <w:rFonts w:ascii="Times New Roman" w:eastAsia="Times New Roman" w:hAnsi="Times New Roman" w:cs="Times New Roman"/>
          <w:spacing w:val="-2"/>
          <w:sz w:val="28"/>
          <w:szCs w:val="28"/>
          <w:lang w:val="vi-VN" w:eastAsia="en-GB"/>
        </w:rPr>
        <w:t>.</w:t>
      </w:r>
    </w:p>
    <w:p w:rsidR="002522F4" w:rsidRPr="00D84DE1" w:rsidRDefault="002522F4"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Rà soát, bố trí, kiện toàn đội ngũ cán bộ quản lý giáo dục bảo đảm đủ về số lượng, phù hợp với quy mô, cấp học; nâng cao năng lực quản trị nhà trường, năng lực tổ chức thực hiện chương trình giáo dục trong bối cảnh đổi mới.</w:t>
      </w:r>
      <w:r w:rsidR="008B2778" w:rsidRPr="00C20964">
        <w:rPr>
          <w:rFonts w:ascii="Times New Roman" w:eastAsia="Times New Roman" w:hAnsi="Times New Roman" w:cs="Times New Roman"/>
          <w:spacing w:val="-2"/>
          <w:sz w:val="28"/>
          <w:szCs w:val="28"/>
          <w:lang w:val="vi-VN" w:eastAsia="en-GB"/>
        </w:rPr>
        <w:t xml:space="preserve"> </w:t>
      </w:r>
      <w:r w:rsidRPr="00D84DE1">
        <w:rPr>
          <w:rFonts w:ascii="Times New Roman" w:eastAsia="Times New Roman" w:hAnsi="Times New Roman" w:cs="Times New Roman"/>
          <w:spacing w:val="-2"/>
          <w:sz w:val="28"/>
          <w:szCs w:val="28"/>
          <w:lang w:val="vi-VN" w:eastAsia="en-GB"/>
        </w:rPr>
        <w:t>Thực hiện quản lý, sử dụng biên chế giáo viên gắn với vị trí việc làm theo quy định; nâng cao hiệu quả sử dụng đội ngũ.</w:t>
      </w:r>
    </w:p>
    <w:p w:rsidR="002522F4" w:rsidRPr="00D84DE1" w:rsidRDefault="002522F4" w:rsidP="002522F4">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Tăng cường ứng dụng công nghệ thông tin trong quản lý đội ngũ; khai thác hiệu quả cơ sở dữ liệu ngành giáo dục phục vụ công tác theo dõi, dự báo, bố trí và sử dụng đội ngũ nhà giáo và cán bộ quản lý giáo dục.</w:t>
      </w:r>
    </w:p>
    <w:p w:rsidR="006226A6" w:rsidRPr="00D84DE1" w:rsidRDefault="006226A6" w:rsidP="00F6458F">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3. Tăng cường cơ sở vật chất, thiết bị dạy học</w:t>
      </w:r>
    </w:p>
    <w:p w:rsidR="008B2778" w:rsidRPr="00C20964" w:rsidRDefault="008B2778" w:rsidP="008B2778">
      <w:pPr>
        <w:spacing w:before="120" w:after="120" w:line="360" w:lineRule="exact"/>
        <w:ind w:firstLine="567"/>
        <w:jc w:val="both"/>
        <w:rPr>
          <w:lang w:val="vi-VN"/>
        </w:rPr>
      </w:pPr>
      <w:r w:rsidRPr="00D84DE1">
        <w:rPr>
          <w:rFonts w:ascii="Times New Roman" w:eastAsia="Times New Roman" w:hAnsi="Times New Roman" w:cs="Times New Roman"/>
          <w:spacing w:val="-2"/>
          <w:sz w:val="28"/>
          <w:szCs w:val="28"/>
          <w:lang w:val="vi-VN" w:eastAsia="en-GB"/>
        </w:rPr>
        <w:t xml:space="preserve">Tổ chức rà soát, đánh giá toàn diện thực trạng cơ sở vật chất, </w:t>
      </w:r>
      <w:r w:rsidRPr="00C20964">
        <w:rPr>
          <w:rFonts w:ascii="Times New Roman" w:eastAsia="Times New Roman" w:hAnsi="Times New Roman" w:cs="Times New Roman"/>
          <w:spacing w:val="-2"/>
          <w:sz w:val="28"/>
          <w:szCs w:val="28"/>
          <w:lang w:val="vi-VN" w:eastAsia="en-GB"/>
        </w:rPr>
        <w:t xml:space="preserve">đồ dùng, đồ chơi, tài liệu, học liệu, trang </w:t>
      </w:r>
      <w:r w:rsidRPr="00D84DE1">
        <w:rPr>
          <w:rFonts w:ascii="Times New Roman" w:eastAsia="Times New Roman" w:hAnsi="Times New Roman" w:cs="Times New Roman"/>
          <w:spacing w:val="-2"/>
          <w:sz w:val="28"/>
          <w:szCs w:val="28"/>
          <w:lang w:val="vi-VN" w:eastAsia="en-GB"/>
        </w:rPr>
        <w:t xml:space="preserve">thiết bị dạy học của các cơ sở giáo dục mầm non và phổ thông; trong năm 2026 hoàn thành việc rà soát, đánh giá hiện trạng; xác định rõ nhu cầu đầu tư theo từng cấp học, địa bàn; trên cơ sở đó xây dựng </w:t>
      </w:r>
      <w:r w:rsidR="00D84DE1" w:rsidRPr="00D84DE1">
        <w:rPr>
          <w:rFonts w:ascii="Times New Roman" w:eastAsia="Times New Roman" w:hAnsi="Times New Roman" w:cs="Times New Roman"/>
          <w:spacing w:val="-2"/>
          <w:sz w:val="28"/>
          <w:szCs w:val="28"/>
          <w:lang w:val="vi-VN" w:eastAsia="en-GB"/>
        </w:rPr>
        <w:t>Kế hoạch</w:t>
      </w:r>
      <w:r w:rsidRPr="00D84DE1">
        <w:rPr>
          <w:rFonts w:ascii="Times New Roman" w:eastAsia="Times New Roman" w:hAnsi="Times New Roman" w:cs="Times New Roman"/>
          <w:spacing w:val="-2"/>
          <w:sz w:val="28"/>
          <w:szCs w:val="28"/>
          <w:lang w:val="vi-VN" w:eastAsia="en-GB"/>
        </w:rPr>
        <w:t xml:space="preserve"> đầu tư, cải tạo, nâng cấp theo hướng đồng bộ, phù hợp với yêu cầu triển khai </w:t>
      </w:r>
      <w:r w:rsidR="00642F0E" w:rsidRPr="00D84DE1">
        <w:rPr>
          <w:rFonts w:ascii="Times New Roman" w:eastAsia="Times New Roman" w:hAnsi="Times New Roman" w:cs="Times New Roman"/>
          <w:spacing w:val="-2"/>
          <w:sz w:val="28"/>
          <w:szCs w:val="28"/>
          <w:lang w:val="vi-VN" w:eastAsia="en-GB"/>
        </w:rPr>
        <w:t>Chương trình giáo dục mầm non, Chương trình giáo dục mầm non thí điểm</w:t>
      </w:r>
      <w:r w:rsidRPr="00C20964">
        <w:rPr>
          <w:rFonts w:ascii="Times New Roman" w:eastAsia="Times New Roman" w:hAnsi="Times New Roman" w:cs="Times New Roman"/>
          <w:spacing w:val="-2"/>
          <w:sz w:val="28"/>
          <w:szCs w:val="28"/>
          <w:lang w:val="vi-VN" w:eastAsia="en-GB"/>
        </w:rPr>
        <w:t xml:space="preserve"> (với 15 cơ sở được lựa chọn), Chương trình</w:t>
      </w:r>
      <w:r w:rsidRPr="00D84DE1">
        <w:rPr>
          <w:rFonts w:ascii="Times New Roman" w:eastAsia="Times New Roman" w:hAnsi="Times New Roman" w:cs="Times New Roman"/>
          <w:spacing w:val="-2"/>
          <w:sz w:val="28"/>
          <w:szCs w:val="28"/>
          <w:lang w:val="vi-VN" w:eastAsia="en-GB"/>
        </w:rPr>
        <w:t xml:space="preserve"> giáo dục phổ thông 2018 và việc sắp xếp, tổ chức lại mạng lưới cơ sở giáo dục.</w:t>
      </w:r>
      <w:r w:rsidRPr="00C20964">
        <w:rPr>
          <w:lang w:val="vi-VN"/>
        </w:rPr>
        <w:t xml:space="preserve"> </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Từng bước chuẩn hóa</w:t>
      </w:r>
      <w:r w:rsidRPr="00C20964">
        <w:rPr>
          <w:rFonts w:ascii="Times New Roman" w:eastAsia="Times New Roman" w:hAnsi="Times New Roman" w:cs="Times New Roman"/>
          <w:sz w:val="28"/>
          <w:szCs w:val="28"/>
          <w:lang w:val="vi-VN" w:eastAsia="en-GB"/>
        </w:rPr>
        <w:t xml:space="preserve">, </w:t>
      </w:r>
      <w:r w:rsidR="00642F0E" w:rsidRPr="00C20964">
        <w:rPr>
          <w:rFonts w:ascii="Times New Roman" w:eastAsia="Times New Roman" w:hAnsi="Times New Roman" w:cs="Times New Roman"/>
          <w:sz w:val="28"/>
          <w:szCs w:val="28"/>
          <w:lang w:val="vi-VN" w:eastAsia="en-GB"/>
        </w:rPr>
        <w:t>hiện đại hóa</w:t>
      </w:r>
      <w:r w:rsidRPr="00D84DE1">
        <w:rPr>
          <w:rFonts w:ascii="Times New Roman" w:eastAsia="Times New Roman" w:hAnsi="Times New Roman" w:cs="Times New Roman"/>
          <w:sz w:val="28"/>
          <w:szCs w:val="28"/>
          <w:lang w:val="vi-VN" w:eastAsia="en-GB"/>
        </w:rPr>
        <w:t xml:space="preserve"> cơ sở vật chất trường học theo quy định; nâng cao tỷ lệ trường đạt chuẩn quốc gia, trong đó tăng tỷ lệ trường đạt chuẩn quốc gia mức độ 2, đáp ứng yêu cầu nâng cao chất lượng giáo dục trong giai đoạn mới.</w:t>
      </w:r>
    </w:p>
    <w:p w:rsidR="008B2778" w:rsidRPr="00C20964" w:rsidRDefault="008B2778" w:rsidP="008B2778">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D84DE1">
        <w:rPr>
          <w:rFonts w:ascii="Times New Roman" w:eastAsia="Times New Roman" w:hAnsi="Times New Roman" w:cs="Times New Roman"/>
          <w:spacing w:val="-4"/>
          <w:sz w:val="28"/>
          <w:szCs w:val="28"/>
          <w:lang w:val="vi-VN" w:eastAsia="en-GB"/>
        </w:rPr>
        <w:t>Chủ động bố trí, đầu tư cơ sở vật chất phù hợp khi thực hiện sắp xếp, điều chỉnh mạng lưới cơ sở giáo dục và mô hình tổ chức trường học; bảo đảm đủ điều kiện tổ chức dạy học ổn định, lâu dài.</w:t>
      </w:r>
      <w:r w:rsidRPr="00C20964">
        <w:rPr>
          <w:spacing w:val="-4"/>
          <w:lang w:val="vi-VN"/>
        </w:rPr>
        <w:t xml:space="preserve"> </w:t>
      </w:r>
      <w:r w:rsidR="00640D50">
        <w:rPr>
          <w:rFonts w:ascii="Times New Roman" w:eastAsia="Times New Roman" w:hAnsi="Times New Roman" w:cs="Times New Roman"/>
          <w:spacing w:val="-4"/>
          <w:sz w:val="28"/>
          <w:szCs w:val="28"/>
          <w:lang w:val="vi-VN" w:eastAsia="en-GB"/>
        </w:rPr>
        <w:t>Bảo đảm đồ dùng, đồ chơi</w:t>
      </w:r>
      <w:r w:rsidRPr="00C20964">
        <w:rPr>
          <w:rFonts w:ascii="Times New Roman" w:eastAsia="Times New Roman" w:hAnsi="Times New Roman" w:cs="Times New Roman"/>
          <w:spacing w:val="-4"/>
          <w:sz w:val="28"/>
          <w:szCs w:val="28"/>
          <w:lang w:val="vi-VN" w:eastAsia="en-GB"/>
        </w:rPr>
        <w:t xml:space="preserve">, tài liệu, học liệu, </w:t>
      </w:r>
      <w:r w:rsidRPr="00C20964">
        <w:rPr>
          <w:rFonts w:ascii="Times New Roman" w:eastAsia="Times New Roman" w:hAnsi="Times New Roman" w:cs="Times New Roman"/>
          <w:spacing w:val="-4"/>
          <w:sz w:val="28"/>
          <w:szCs w:val="28"/>
          <w:lang w:val="vi-VN" w:eastAsia="en-GB"/>
        </w:rPr>
        <w:lastRenderedPageBreak/>
        <w:t>t</w:t>
      </w:r>
      <w:r w:rsidRPr="00D84DE1">
        <w:rPr>
          <w:rFonts w:ascii="Times New Roman" w:eastAsia="Times New Roman" w:hAnsi="Times New Roman" w:cs="Times New Roman"/>
          <w:spacing w:val="-4"/>
          <w:sz w:val="28"/>
          <w:szCs w:val="28"/>
          <w:lang w:val="vi-VN" w:eastAsia="en-GB"/>
        </w:rPr>
        <w:t>rang thiết bị dạy học tối thiểu theo quy định; từng bước hiện đại hóa thiết bị dạy học, thiết bị công nghệ thông tin, học liệu số, ưu tiên các môn học theo yêu cầu của Chương trình giáo dục phổ thông 2018; đáp ứng yêu cầu đổi mới phương pháp dạy học và tổ chức dạy học 2 buổi/ngày.</w:t>
      </w:r>
    </w:p>
    <w:p w:rsidR="008B2778" w:rsidRPr="00C20964" w:rsidRDefault="008B2778" w:rsidP="008B2778">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D84DE1">
        <w:rPr>
          <w:rFonts w:ascii="Times New Roman" w:eastAsia="Times New Roman" w:hAnsi="Times New Roman" w:cs="Times New Roman"/>
          <w:spacing w:val="-4"/>
          <w:sz w:val="28"/>
          <w:szCs w:val="28"/>
          <w:lang w:val="vi-VN" w:eastAsia="en-GB"/>
        </w:rPr>
        <w:t>Tăng cường khai thác, sử dụng hiệu quả cơ sở vật chất, thiết bị hiện có; tổ chức sắp xếp, điều chuyển thiết bị giữa các cơ sở giáo dục phù hợp với nhu cầu thực tế; hạn chế đầu tư dàn trải, bảo đảm tiết kiệm, hiệu quả.</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Ưu tiên đầu tư xây dựng, bổ sung phòng học, phòng bộ môn, phòng chức năng tại các địa bàn còn thiếu, khu vực có tốc độ đô thị hóa cao, khu công nghiệp, khu đông dân cư; phấn đấu bảo đảm đủ 01 phòng học/lớp; tập trung nguồn lực khắc phục tình trạng thiếu phòng học, phòng chức năng theo lộ trình, gắn với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 xml:space="preserve"> đầu tư công trung hạn và hằng năm của tỉnh.</w:t>
      </w:r>
    </w:p>
    <w:p w:rsidR="008B2778" w:rsidRPr="00C20964"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Đẩy mạnh xã hội hóa, huy động các nguồn lực hợp pháp để đầu tư cơ sở vật chất, đồ dùng, đồ chơi, tài liệu, học liệu, trang thiết bị dạy học; khuyến khích các tổ chức, cá nhân tham gia phát triển cơ sở giáo dục ngoài công lập, đặc biệt tại khu đô thị, khu công nghiệp</w:t>
      </w:r>
      <w:r w:rsidRPr="00C20964">
        <w:rPr>
          <w:rFonts w:ascii="Times New Roman" w:eastAsia="Times New Roman" w:hAnsi="Times New Roman" w:cs="Times New Roman"/>
          <w:sz w:val="28"/>
          <w:szCs w:val="28"/>
          <w:lang w:val="vi-VN" w:eastAsia="en-GB"/>
        </w:rPr>
        <w:t>, khu kinh tế.</w:t>
      </w:r>
    </w:p>
    <w:p w:rsidR="006226A6" w:rsidRPr="00D84DE1" w:rsidRDefault="006226A6" w:rsidP="006226A6">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b/>
          <w:sz w:val="28"/>
          <w:szCs w:val="28"/>
          <w:lang w:val="vi-VN" w:eastAsia="en-GB"/>
        </w:rPr>
        <w:t>4. Nâng cao chất lượng giáo dục toàn diện</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T</w:t>
      </w:r>
      <w:r w:rsidRPr="00C20964">
        <w:rPr>
          <w:rFonts w:ascii="Times New Roman" w:eastAsia="Times New Roman" w:hAnsi="Times New Roman" w:cs="Times New Roman"/>
          <w:sz w:val="28"/>
          <w:szCs w:val="28"/>
          <w:lang w:val="vi-VN" w:eastAsia="en-GB"/>
        </w:rPr>
        <w:t>iếp tục t</w:t>
      </w:r>
      <w:r w:rsidRPr="00D84DE1">
        <w:rPr>
          <w:rFonts w:ascii="Times New Roman" w:eastAsia="Times New Roman" w:hAnsi="Times New Roman" w:cs="Times New Roman"/>
          <w:sz w:val="28"/>
          <w:szCs w:val="28"/>
          <w:lang w:val="vi-VN" w:eastAsia="en-GB"/>
        </w:rPr>
        <w:t xml:space="preserve">riển khai hiệu quả Chương trình </w:t>
      </w:r>
      <w:r w:rsidRPr="00C20964">
        <w:rPr>
          <w:rFonts w:ascii="Times New Roman" w:eastAsia="Times New Roman" w:hAnsi="Times New Roman" w:cs="Times New Roman"/>
          <w:sz w:val="28"/>
          <w:szCs w:val="28"/>
          <w:lang w:val="vi-VN" w:eastAsia="en-GB"/>
        </w:rPr>
        <w:t xml:space="preserve">giáo dục mầm non, Chương trình </w:t>
      </w:r>
      <w:r w:rsidRPr="00D84DE1">
        <w:rPr>
          <w:rFonts w:ascii="Times New Roman" w:eastAsia="Times New Roman" w:hAnsi="Times New Roman" w:cs="Times New Roman"/>
          <w:sz w:val="28"/>
          <w:szCs w:val="28"/>
          <w:lang w:val="vi-VN" w:eastAsia="en-GB"/>
        </w:rPr>
        <w:t xml:space="preserve">giáo dục phổ thông 2018 ở tất cả các cấp học; đẩy mạnh đổi mới phương pháp dạy học theo hướng phát triển </w:t>
      </w:r>
      <w:r w:rsidRPr="00C20964">
        <w:rPr>
          <w:rFonts w:ascii="Times New Roman" w:eastAsia="Times New Roman" w:hAnsi="Times New Roman" w:cs="Times New Roman"/>
          <w:sz w:val="28"/>
          <w:szCs w:val="28"/>
          <w:lang w:val="vi-VN" w:eastAsia="en-GB"/>
        </w:rPr>
        <w:t xml:space="preserve">toàn diện trẻ em, phát triển </w:t>
      </w:r>
      <w:r w:rsidRPr="00D84DE1">
        <w:rPr>
          <w:rFonts w:ascii="Times New Roman" w:eastAsia="Times New Roman" w:hAnsi="Times New Roman" w:cs="Times New Roman"/>
          <w:sz w:val="28"/>
          <w:szCs w:val="28"/>
          <w:lang w:val="vi-VN" w:eastAsia="en-GB"/>
        </w:rPr>
        <w:t xml:space="preserve">phẩm chất, năng lực học sinh; đổi mới kiểm tra, đánh giá bảo đảm thực chất, khách quan, phù hợp với yêu cầu của chương trình; bảo đảm thực hiện các </w:t>
      </w:r>
      <w:r w:rsidRPr="00C20964">
        <w:rPr>
          <w:rFonts w:ascii="Times New Roman" w:eastAsia="Times New Roman" w:hAnsi="Times New Roman" w:cs="Times New Roman"/>
          <w:sz w:val="28"/>
          <w:szCs w:val="28"/>
          <w:lang w:val="vi-VN" w:eastAsia="en-GB"/>
        </w:rPr>
        <w:t xml:space="preserve">mục tiêu của Chương trình GDMN, các </w:t>
      </w:r>
      <w:r w:rsidRPr="00D84DE1">
        <w:rPr>
          <w:rFonts w:ascii="Times New Roman" w:eastAsia="Times New Roman" w:hAnsi="Times New Roman" w:cs="Times New Roman"/>
          <w:sz w:val="28"/>
          <w:szCs w:val="28"/>
          <w:lang w:val="vi-VN" w:eastAsia="en-GB"/>
        </w:rPr>
        <w:t xml:space="preserve">chỉ tiêu về chất lượng giáo dục theo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Nâng cao chất lượng giáo dục đại trà; đồng thời chú trọng phát triển giáo dục mũi nhọn; tập trung hỗ trợ các cơ sở giáo dục </w:t>
      </w:r>
      <w:r w:rsidRPr="00C20964">
        <w:rPr>
          <w:rFonts w:ascii="Times New Roman" w:eastAsia="Times New Roman" w:hAnsi="Times New Roman" w:cs="Times New Roman"/>
          <w:sz w:val="28"/>
          <w:szCs w:val="28"/>
          <w:lang w:val="vi-VN" w:eastAsia="en-GB"/>
        </w:rPr>
        <w:t>thuộc</w:t>
      </w:r>
      <w:r w:rsidRPr="00D84DE1">
        <w:rPr>
          <w:rFonts w:ascii="Times New Roman" w:eastAsia="Times New Roman" w:hAnsi="Times New Roman" w:cs="Times New Roman"/>
          <w:sz w:val="28"/>
          <w:szCs w:val="28"/>
          <w:lang w:val="vi-VN" w:eastAsia="en-GB"/>
        </w:rPr>
        <w:t xml:space="preserve"> địa bàn có điều kiện kinh tế - xã hội </w:t>
      </w:r>
      <w:r w:rsidRPr="00C20964">
        <w:rPr>
          <w:rFonts w:ascii="Times New Roman" w:eastAsia="Times New Roman" w:hAnsi="Times New Roman" w:cs="Times New Roman"/>
          <w:sz w:val="28"/>
          <w:szCs w:val="28"/>
          <w:lang w:val="vi-VN" w:eastAsia="en-GB"/>
        </w:rPr>
        <w:t>còn khó khăn</w:t>
      </w:r>
      <w:r w:rsidRPr="00D84DE1">
        <w:rPr>
          <w:rFonts w:ascii="Times New Roman" w:eastAsia="Times New Roman" w:hAnsi="Times New Roman" w:cs="Times New Roman"/>
          <w:sz w:val="28"/>
          <w:szCs w:val="28"/>
          <w:lang w:val="vi-VN" w:eastAsia="en-GB"/>
        </w:rPr>
        <w:t>; từng bước thu hẹp chênh lệch về chất lượng giáo dục giữa các vùng, địa bàn trong tỉnh.</w:t>
      </w:r>
    </w:p>
    <w:p w:rsidR="008B2778" w:rsidRPr="00D84DE1" w:rsidRDefault="008B2778" w:rsidP="008B2778">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Nâng cao chất lượng nuôi dưỡng, chăm sóc</w:t>
      </w:r>
      <w:r w:rsidRPr="00C20964">
        <w:rPr>
          <w:rFonts w:ascii="Times New Roman" w:eastAsia="Times New Roman" w:hAnsi="Times New Roman" w:cs="Times New Roman"/>
          <w:spacing w:val="-2"/>
          <w:sz w:val="28"/>
          <w:szCs w:val="28"/>
          <w:lang w:val="vi-VN" w:eastAsia="en-GB"/>
        </w:rPr>
        <w:t>, đảm bảo an toàn và</w:t>
      </w:r>
      <w:r w:rsidRPr="00D84DE1">
        <w:rPr>
          <w:rFonts w:ascii="Times New Roman" w:eastAsia="Times New Roman" w:hAnsi="Times New Roman" w:cs="Times New Roman"/>
          <w:spacing w:val="-2"/>
          <w:sz w:val="28"/>
          <w:szCs w:val="28"/>
          <w:lang w:val="vi-VN" w:eastAsia="en-GB"/>
        </w:rPr>
        <w:t xml:space="preserve"> giáo dục trẻ mầm non, </w:t>
      </w:r>
      <w:r w:rsidRPr="00C20964">
        <w:rPr>
          <w:rFonts w:ascii="Times New Roman" w:eastAsia="Times New Roman" w:hAnsi="Times New Roman" w:cs="Times New Roman"/>
          <w:spacing w:val="-2"/>
          <w:sz w:val="28"/>
          <w:szCs w:val="28"/>
          <w:lang w:val="vi-VN" w:eastAsia="en-GB"/>
        </w:rPr>
        <w:t xml:space="preserve">giúp trẻ </w:t>
      </w:r>
      <w:r w:rsidRPr="00D84DE1">
        <w:rPr>
          <w:rFonts w:ascii="Times New Roman" w:eastAsia="Times New Roman" w:hAnsi="Times New Roman" w:cs="Times New Roman"/>
          <w:spacing w:val="-2"/>
          <w:sz w:val="28"/>
          <w:szCs w:val="28"/>
          <w:lang w:val="vi-VN" w:eastAsia="en-GB"/>
        </w:rPr>
        <w:t>phát triển toàn diện; tổ chức nuôi dưỡng, chăm sóc, giáo dục trẻ 2 buổi/ngày; tăng cường các điều kiện chuẩn bị cho trẻ sẵn sàng vào lớp 1.</w:t>
      </w:r>
    </w:p>
    <w:p w:rsidR="008B2778" w:rsidRPr="00D84DE1" w:rsidRDefault="008B2778" w:rsidP="008B2778">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 xml:space="preserve">Chú trọng giáo dục đạo đức, lối sống, kỹ năng sống, ý thức chấp hành pháp luật cho học sinh; xây dựng môi trường giáo dục an toàn, lành mạnh, thân thiện và hạnh phúc; tăng cường phối hợp giữa nhà trường, gia đình và xã hội trong quản lý, </w:t>
      </w:r>
      <w:r w:rsidRPr="00C20964">
        <w:rPr>
          <w:rFonts w:ascii="Times New Roman" w:eastAsia="Times New Roman" w:hAnsi="Times New Roman" w:cs="Times New Roman"/>
          <w:spacing w:val="-2"/>
          <w:sz w:val="28"/>
          <w:szCs w:val="28"/>
          <w:lang w:val="vi-VN" w:eastAsia="en-GB"/>
        </w:rPr>
        <w:t xml:space="preserve">nuôi dưỡng, chăm sóc, </w:t>
      </w:r>
      <w:r w:rsidRPr="00D84DE1">
        <w:rPr>
          <w:rFonts w:ascii="Times New Roman" w:eastAsia="Times New Roman" w:hAnsi="Times New Roman" w:cs="Times New Roman"/>
          <w:spacing w:val="-2"/>
          <w:sz w:val="28"/>
          <w:szCs w:val="28"/>
          <w:lang w:val="vi-VN" w:eastAsia="en-GB"/>
        </w:rPr>
        <w:t>giáo dục</w:t>
      </w:r>
      <w:r w:rsidRPr="00C20964">
        <w:rPr>
          <w:rFonts w:ascii="Times New Roman" w:eastAsia="Times New Roman" w:hAnsi="Times New Roman" w:cs="Times New Roman"/>
          <w:spacing w:val="-2"/>
          <w:sz w:val="28"/>
          <w:szCs w:val="28"/>
          <w:lang w:val="vi-VN" w:eastAsia="en-GB"/>
        </w:rPr>
        <w:t xml:space="preserve"> và đảm bảo an toàn cho trẻ em,</w:t>
      </w:r>
      <w:r w:rsidRPr="00D84DE1">
        <w:rPr>
          <w:rFonts w:ascii="Times New Roman" w:eastAsia="Times New Roman" w:hAnsi="Times New Roman" w:cs="Times New Roman"/>
          <w:spacing w:val="-2"/>
          <w:sz w:val="28"/>
          <w:szCs w:val="28"/>
          <w:lang w:val="vi-VN" w:eastAsia="en-GB"/>
        </w:rPr>
        <w:t xml:space="preserve"> học sinh.</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Đẩy mạnh giáo dục STEM, giáo dục hướng nghiệp; tăng cường phân luồng học sinh sau trung học cơ sở; phát triển năng lực ngoại ngữ, năng lực số và từng bước hình thành kỹ năng ứng dụng trí tuệ nhân tạo trong học tập cho học sinh.</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lastRenderedPageBreak/>
        <w:t>Tăng cường ứng dụng công nghệ thông tin, chuyển đổi số trong tổ chức dạy học; phát triển và sử dụng hiệu quả học liệu số, góp phần nâng cao chất lượng giáo dục.</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Đẩy mạnh công tác bảo đảm </w:t>
      </w:r>
      <w:r w:rsidRPr="00C20964">
        <w:rPr>
          <w:rFonts w:ascii="Times New Roman" w:eastAsia="Times New Roman" w:hAnsi="Times New Roman" w:cs="Times New Roman"/>
          <w:sz w:val="28"/>
          <w:szCs w:val="28"/>
          <w:lang w:val="vi-VN" w:eastAsia="en-GB"/>
        </w:rPr>
        <w:t xml:space="preserve">chất lượng </w:t>
      </w:r>
      <w:r w:rsidRPr="00D84DE1">
        <w:rPr>
          <w:rFonts w:ascii="Times New Roman" w:eastAsia="Times New Roman" w:hAnsi="Times New Roman" w:cs="Times New Roman"/>
          <w:sz w:val="28"/>
          <w:szCs w:val="28"/>
          <w:lang w:val="vi-VN" w:eastAsia="en-GB"/>
        </w:rPr>
        <w:t>và kiểm định chất lượng giáo dục; tăng cường quản lý, kiểm tra, giám sát; tổ chức đánh giá định kỳ; kịp thời phát hiện, chấn chỉnh những hạn chế, bất cập; nâng cao trách nhiệm giải trình của các cơ sở giáo dục.</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Xây dựng và phát triển các trường chất lượng cao theo lộ trình; từng bước nâng cao chất lượng giáo dục ngang bằng với các địa phương có chất lượng giáo dục cao trong cả nước.</w:t>
      </w:r>
    </w:p>
    <w:p w:rsidR="00F33315" w:rsidRPr="00D84DE1" w:rsidRDefault="00F33315" w:rsidP="00F33315">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5. Đẩy mạnh chuyển đổi số trong giáo dục</w:t>
      </w:r>
    </w:p>
    <w:p w:rsidR="00940124" w:rsidRPr="00C20964" w:rsidRDefault="008B2778" w:rsidP="008B2778">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D84DE1">
        <w:rPr>
          <w:rFonts w:ascii="Times New Roman" w:eastAsia="Times New Roman" w:hAnsi="Times New Roman" w:cs="Times New Roman"/>
          <w:spacing w:val="-2"/>
          <w:sz w:val="28"/>
          <w:szCs w:val="28"/>
          <w:lang w:val="vi-VN" w:eastAsia="en-GB"/>
        </w:rPr>
        <w:t>Xây dựng, hoàn thiện hạ tầng công nghệ thông tin đồng bộ</w:t>
      </w:r>
      <w:r w:rsidRPr="00C20964">
        <w:rPr>
          <w:rFonts w:ascii="Times New Roman" w:eastAsia="Times New Roman" w:hAnsi="Times New Roman" w:cs="Times New Roman"/>
          <w:spacing w:val="-2"/>
          <w:sz w:val="28"/>
          <w:szCs w:val="28"/>
          <w:lang w:val="vi-VN" w:eastAsia="en-GB"/>
        </w:rPr>
        <w:t>; t</w:t>
      </w:r>
      <w:r w:rsidRPr="00D84DE1">
        <w:rPr>
          <w:rFonts w:ascii="Times New Roman" w:eastAsia="Times New Roman" w:hAnsi="Times New Roman" w:cs="Times New Roman"/>
          <w:spacing w:val="-2"/>
          <w:sz w:val="28"/>
          <w:szCs w:val="28"/>
          <w:lang w:val="vi-VN" w:eastAsia="en-GB"/>
        </w:rPr>
        <w:t>riển khai, cập nhật, khai thác hiệu quả cơ sở dữ liệu ngành giáo dục; trong giai đoạn 2026</w:t>
      </w:r>
      <w:r w:rsidRPr="00C20964">
        <w:rPr>
          <w:rFonts w:ascii="Times New Roman" w:eastAsia="Times New Roman" w:hAnsi="Times New Roman" w:cs="Times New Roman"/>
          <w:spacing w:val="-2"/>
          <w:sz w:val="28"/>
          <w:szCs w:val="28"/>
          <w:lang w:val="vi-VN" w:eastAsia="en-GB"/>
        </w:rPr>
        <w:t>-</w:t>
      </w:r>
      <w:r w:rsidRPr="00D84DE1">
        <w:rPr>
          <w:rFonts w:ascii="Times New Roman" w:eastAsia="Times New Roman" w:hAnsi="Times New Roman" w:cs="Times New Roman"/>
          <w:spacing w:val="-2"/>
          <w:sz w:val="28"/>
          <w:szCs w:val="28"/>
          <w:lang w:val="vi-VN" w:eastAsia="en-GB"/>
        </w:rPr>
        <w:t xml:space="preserve">2030 bảo đảm kết nối thông suốt từ cơ quan quản lý đến các cơ sở giáo dục, </w:t>
      </w:r>
      <w:r w:rsidR="00640D50">
        <w:rPr>
          <w:rFonts w:ascii="Times New Roman" w:eastAsia="Times New Roman" w:hAnsi="Times New Roman" w:cs="Times New Roman"/>
          <w:spacing w:val="-2"/>
          <w:sz w:val="28"/>
          <w:szCs w:val="28"/>
          <w:lang w:val="vi-VN" w:eastAsia="en-GB"/>
        </w:rPr>
        <w:t>kết nối với cơ sở dữ liệu quốc gia, phục vụ quản lý nhà nước, cung cấp dịch vụ công trực tuyến trong lĩnh vực giáo dục và công tác quản lý, chỉ đạo, điều hành</w:t>
      </w:r>
      <w:r w:rsidRPr="00D84DE1">
        <w:rPr>
          <w:rFonts w:ascii="Times New Roman" w:eastAsia="Times New Roman" w:hAnsi="Times New Roman" w:cs="Times New Roman"/>
          <w:spacing w:val="-2"/>
          <w:sz w:val="28"/>
          <w:szCs w:val="28"/>
          <w:lang w:val="vi-VN" w:eastAsia="en-GB"/>
        </w:rPr>
        <w:t xml:space="preserve">, chỉ đạo, điều hành. </w:t>
      </w:r>
    </w:p>
    <w:p w:rsidR="008B2778" w:rsidRPr="00C20964"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T</w:t>
      </w:r>
      <w:r w:rsidRPr="00D84DE1">
        <w:rPr>
          <w:rFonts w:ascii="Times New Roman" w:eastAsia="Times New Roman" w:hAnsi="Times New Roman" w:cs="Times New Roman"/>
          <w:sz w:val="28"/>
          <w:szCs w:val="28"/>
          <w:lang w:val="vi-VN" w:eastAsia="en-GB"/>
        </w:rPr>
        <w:t>ừng bước hình thành hệ sinh thái giáo dục số của tỉnh</w:t>
      </w:r>
      <w:r w:rsidRPr="00C20964">
        <w:rPr>
          <w:rFonts w:ascii="Times New Roman" w:eastAsia="Times New Roman" w:hAnsi="Times New Roman" w:cs="Times New Roman"/>
          <w:sz w:val="28"/>
          <w:szCs w:val="28"/>
          <w:lang w:val="vi-VN" w:eastAsia="en-GB"/>
        </w:rPr>
        <w:t>.</w:t>
      </w:r>
      <w:r w:rsidRPr="00D84DE1">
        <w:rPr>
          <w:rFonts w:ascii="Times New Roman" w:eastAsia="Times New Roman" w:hAnsi="Times New Roman" w:cs="Times New Roman"/>
          <w:sz w:val="28"/>
          <w:szCs w:val="28"/>
          <w:lang w:val="vi-VN" w:eastAsia="en-GB"/>
        </w:rPr>
        <w:t xml:space="preserve"> Bảo đảm an toàn thông tin, an ninh mạng trong các hoạt động quản lý và dạy học; xây dựng môi trường số an toàn trong các cơ sở giáo dục.</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Ứng dụng công nghệ số trong công tác quản lý, điều hành của các cơ quan quản lý giáo dục và cơ sở giáo dục; </w:t>
      </w:r>
      <w:r w:rsidRPr="00C20964">
        <w:rPr>
          <w:rFonts w:ascii="Times New Roman" w:eastAsia="Times New Roman" w:hAnsi="Times New Roman" w:cs="Times New Roman"/>
          <w:sz w:val="28"/>
          <w:szCs w:val="28"/>
          <w:lang w:val="vi-VN" w:eastAsia="en-GB"/>
        </w:rPr>
        <w:t>p</w:t>
      </w:r>
      <w:r w:rsidRPr="00D84DE1">
        <w:rPr>
          <w:rFonts w:ascii="Times New Roman" w:eastAsia="Times New Roman" w:hAnsi="Times New Roman" w:cs="Times New Roman"/>
          <w:sz w:val="28"/>
          <w:szCs w:val="28"/>
          <w:lang w:val="vi-VN" w:eastAsia="en-GB"/>
        </w:rPr>
        <w:t xml:space="preserve">hát triển các nền tảng số, hệ thống phần mềm quản lý giáo dục </w:t>
      </w:r>
      <w:r w:rsidRPr="00C20964">
        <w:rPr>
          <w:rFonts w:ascii="Times New Roman" w:eastAsia="Times New Roman" w:hAnsi="Times New Roman" w:cs="Times New Roman"/>
          <w:sz w:val="28"/>
          <w:szCs w:val="28"/>
          <w:lang w:val="vi-VN" w:eastAsia="en-GB"/>
        </w:rPr>
        <w:t xml:space="preserve">nhằm </w:t>
      </w:r>
      <w:r w:rsidRPr="00D84DE1">
        <w:rPr>
          <w:rFonts w:ascii="Times New Roman" w:eastAsia="Times New Roman" w:hAnsi="Times New Roman" w:cs="Times New Roman"/>
          <w:sz w:val="28"/>
          <w:szCs w:val="28"/>
          <w:lang w:val="vi-VN" w:eastAsia="en-GB"/>
        </w:rPr>
        <w:t>nâng cao hiệu quả quản trị nhà trường, minh bạch hóa thông tin; phấn đấu đến năm 2030, 100% cơ sở giáo dục thực hiện quản lý, điều hành trên nền tảng số, 100% hồ sơ quản lý giáo dục được số hóa.</w:t>
      </w:r>
    </w:p>
    <w:p w:rsidR="008B2778" w:rsidRPr="00C20964"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Ph</w:t>
      </w:r>
      <w:r w:rsidRPr="00D84DE1">
        <w:rPr>
          <w:rFonts w:ascii="Times New Roman" w:eastAsia="Times New Roman" w:hAnsi="Times New Roman" w:cs="Times New Roman"/>
          <w:sz w:val="28"/>
          <w:szCs w:val="28"/>
          <w:lang w:val="vi-VN" w:eastAsia="en-GB"/>
        </w:rPr>
        <w:t>át triển kho học liệu số dùng chung, khuyến khích xây dựng và sử dụng bài giảng điện tử, tài nguyên dạy học số. Từng bước ứng dụng trí tuệ nhân tạo trong quản lý, dạy học và hỗ trợ học sinh học tập.</w:t>
      </w:r>
    </w:p>
    <w:p w:rsidR="008B2778" w:rsidRPr="00D84DE1" w:rsidRDefault="008B2778" w:rsidP="008B2778">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Tổ chức bồi dưỡng, nâng cao năng lực số cho đội ngũ cán bộ quản lý, giáo viên, nhân viên ngành giáo dục đáp ứng yêu cầu chuyển đổi số.</w:t>
      </w:r>
    </w:p>
    <w:p w:rsidR="006226A6" w:rsidRPr="00D84DE1" w:rsidRDefault="006226A6" w:rsidP="006226A6">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6. Huy động và sử dụng hiệu quả các nguồn lực</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Ưu tiên bố trí nguồn lực thực hiện các mục tiêu, nhiệm vụ phát triển giáo dục mầm non và giáo dục phổ thông theo lộ trình của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tập trung cho các nhiệm vụ trọng tâm, cấp bách như: phát triển đội ngũ nhà giáo, đầu tư cơ sở vật chất, thiết bị dạy học, thực hiện Chương trình giáo dục phổ thông 2018, phổ </w:t>
      </w:r>
      <w:r w:rsidRPr="00C20964">
        <w:rPr>
          <w:rFonts w:ascii="Times New Roman" w:eastAsia="Times New Roman" w:hAnsi="Times New Roman" w:cs="Times New Roman"/>
          <w:sz w:val="28"/>
          <w:szCs w:val="28"/>
          <w:lang w:val="vi-VN" w:eastAsia="en-GB"/>
        </w:rPr>
        <w:lastRenderedPageBreak/>
        <w:t>cập giáo dục mầm non cho trẻ em từ 3 đến 5 tuổi và đẩy mạnh chuyển đổi số trong giáo dục.</w:t>
      </w:r>
    </w:p>
    <w:p w:rsidR="00185ABD" w:rsidRPr="00C20964" w:rsidRDefault="00185ABD" w:rsidP="00185AB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Tăng cường huy động các nguồn lực hợp pháp ngoài ngân sách nhà nước để đầu tư phát triển giáo dục; đẩy mạnh xã hội hóa giáo dục theo quy định của pháp luật; khuyến khích tổ chức, cá nhân tham gia đầu tư phát triển cơ sở giáo dục ngoài công lập, đặc biệt tại khu đô thị, khu công nghiệp, khu vực đông dân cư.</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Lồng ghép hiệu quả các chương trình, đề án, dự án có liên quan; ưu tiên bố trí nguồn vốn đầu tư công trung hạn và hằng năm cho các dự án giáo dục trọng điểm; tập trung khắc phục tình trạng thiếu phòng học, phòng chức năng, thiết bị dạy học và các điều kiện bảo đảm chất lượng giáo dục.</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Nâng cao hiệu quả quản lý, sử dụng ngân sách và tài sản công trong lĩnh vực giáo dục; tăng cường phân cấp gắn với trách nhiệm giải trình; bảo đảm sử dụng các nguồn lực đúng mục đích, tiết kiệm, hiệu quả, tránh dàn trải, thất thoát, lãng phí.</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Khuyến khích các cơ sở giáo dục chủ động khai thác, sử dụng hiệu quả cơ sở vật chất, thiết bị hiện có; tăng cường điều chuyển, dùng chung, chia sẻ nguồn lực giữa các cơ sở giáo dục phù hợp với điều kiện thực tế.</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Tăng cường kiểm tra, giám sát việc huy động, quản lý và sử dụng các nguồn lực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bảo đảm công khai, minh bạch theo quy định của pháp luật.</w:t>
      </w:r>
    </w:p>
    <w:p w:rsidR="006226A6" w:rsidRPr="00C20964" w:rsidRDefault="006226A6" w:rsidP="006226A6">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7. Tăng cường công tác quản lý, kiểm tra, giám sát</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Nâng cao hiệu lực, hiệu quả quản lý nhà nước về giáo dục; phân cấp, phân quyền gắn với</w:t>
      </w:r>
      <w:r w:rsidRPr="00C20964">
        <w:rPr>
          <w:rFonts w:ascii="Times New Roman" w:eastAsia="Times New Roman" w:hAnsi="Times New Roman" w:cs="Times New Roman"/>
          <w:sz w:val="28"/>
          <w:szCs w:val="28"/>
          <w:lang w:val="vi-VN" w:eastAsia="en-GB"/>
        </w:rPr>
        <w:t xml:space="preserve"> nâng cao</w:t>
      </w:r>
      <w:r w:rsidRPr="00D84DE1">
        <w:rPr>
          <w:rFonts w:ascii="Times New Roman" w:eastAsia="Times New Roman" w:hAnsi="Times New Roman" w:cs="Times New Roman"/>
          <w:sz w:val="28"/>
          <w:szCs w:val="28"/>
          <w:lang w:val="vi-VN" w:eastAsia="en-GB"/>
        </w:rPr>
        <w:t xml:space="preserve"> trách nhiệm và quyền hạn của các cơ quan, đơn vị, địa phương trong tổ chức triển khai thực hiện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 phát huy vai trò, trách nhiệm của người đứng đầu trong chỉ đạo, điều hành và tổ chức thực hiện.</w:t>
      </w:r>
      <w:r w:rsidRPr="00C20964">
        <w:rPr>
          <w:rFonts w:ascii="Times New Roman" w:eastAsia="Times New Roman" w:hAnsi="Times New Roman" w:cs="Times New Roman"/>
          <w:sz w:val="28"/>
          <w:szCs w:val="28"/>
          <w:lang w:val="vi-VN" w:eastAsia="en-GB"/>
        </w:rPr>
        <w:t xml:space="preserve"> </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 xml:space="preserve">Tăng cường ứng dụng công nghệ thông tin trong công tác quản lý, thanh tra, kiểm tra, giám sát; khai thác hiệu quả cơ sở dữ liệu ngành giáo dục trên nền tảng số, kết nối liên thông dữ liệu, phục vụ công tác theo dõi, đánh giá việc thực hiện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 nâng cao trách nhiệm giải trình của các cơ sở giáo dục và cơ quan quản lý.</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t>Tăng cường công tác thanh tra, kiểm tra, giám sát việc thực hiện các nhiệm vụ, giải pháp; thực hiện kiểm tra định kỳ và đột xuất, tập trung vào các nội dung trọng tâm như</w:t>
      </w:r>
      <w:r w:rsidRPr="00C20964">
        <w:rPr>
          <w:rFonts w:ascii="Times New Roman" w:eastAsia="Times New Roman" w:hAnsi="Times New Roman" w:cs="Times New Roman"/>
          <w:sz w:val="28"/>
          <w:szCs w:val="28"/>
          <w:lang w:val="vi-VN" w:eastAsia="en-GB"/>
        </w:rPr>
        <w:t>:</w:t>
      </w:r>
      <w:r w:rsidRPr="00D84DE1">
        <w:rPr>
          <w:rFonts w:ascii="Times New Roman" w:eastAsia="Times New Roman" w:hAnsi="Times New Roman" w:cs="Times New Roman"/>
          <w:sz w:val="28"/>
          <w:szCs w:val="28"/>
          <w:lang w:val="vi-VN" w:eastAsia="en-GB"/>
        </w:rPr>
        <w:t xml:space="preserve"> sắp xếp, tổ chức lại mạng lưới cơ sở giáo dục, </w:t>
      </w:r>
      <w:r w:rsidRPr="00C20964">
        <w:rPr>
          <w:rFonts w:ascii="Times New Roman" w:eastAsia="Times New Roman" w:hAnsi="Times New Roman" w:cs="Times New Roman"/>
          <w:sz w:val="28"/>
          <w:szCs w:val="28"/>
          <w:lang w:val="vi-VN" w:eastAsia="en-GB"/>
        </w:rPr>
        <w:t xml:space="preserve">đầu tư cơ sở vật chất, </w:t>
      </w:r>
      <w:r w:rsidRPr="00D84DE1">
        <w:rPr>
          <w:rFonts w:ascii="Times New Roman" w:eastAsia="Times New Roman" w:hAnsi="Times New Roman" w:cs="Times New Roman"/>
          <w:sz w:val="28"/>
          <w:szCs w:val="28"/>
          <w:lang w:val="vi-VN" w:eastAsia="en-GB"/>
        </w:rPr>
        <w:t xml:space="preserve">phát triển đội ngũ, </w:t>
      </w:r>
      <w:r w:rsidRPr="00C20964">
        <w:rPr>
          <w:rFonts w:ascii="Times New Roman" w:eastAsia="Times New Roman" w:hAnsi="Times New Roman" w:cs="Times New Roman"/>
          <w:sz w:val="28"/>
          <w:szCs w:val="28"/>
          <w:lang w:val="vi-VN" w:eastAsia="en-GB"/>
        </w:rPr>
        <w:t xml:space="preserve">tổ chức các hoạt động nuôi dưỡng, chăm sóc, giáo dục từ mầm non đến phổ thông </w:t>
      </w:r>
      <w:r w:rsidRPr="00D84DE1">
        <w:rPr>
          <w:rFonts w:ascii="Times New Roman" w:eastAsia="Times New Roman" w:hAnsi="Times New Roman" w:cs="Times New Roman"/>
          <w:sz w:val="28"/>
          <w:szCs w:val="28"/>
          <w:lang w:val="vi-VN" w:eastAsia="en-GB"/>
        </w:rPr>
        <w:t>và</w:t>
      </w:r>
      <w:r w:rsidRPr="00C20964">
        <w:rPr>
          <w:rFonts w:ascii="Times New Roman" w:eastAsia="Times New Roman" w:hAnsi="Times New Roman" w:cs="Times New Roman"/>
          <w:sz w:val="28"/>
          <w:szCs w:val="28"/>
          <w:lang w:val="vi-VN" w:eastAsia="en-GB"/>
        </w:rPr>
        <w:t xml:space="preserve"> công tác</w:t>
      </w:r>
      <w:r w:rsidRPr="00D84DE1">
        <w:rPr>
          <w:rFonts w:ascii="Times New Roman" w:eastAsia="Times New Roman" w:hAnsi="Times New Roman" w:cs="Times New Roman"/>
          <w:sz w:val="28"/>
          <w:szCs w:val="28"/>
          <w:lang w:val="vi-VN" w:eastAsia="en-GB"/>
        </w:rPr>
        <w:t xml:space="preserve"> chuyển đổi số trong giáo dục. </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D84DE1">
        <w:rPr>
          <w:rFonts w:ascii="Times New Roman" w:eastAsia="Times New Roman" w:hAnsi="Times New Roman" w:cs="Times New Roman"/>
          <w:sz w:val="28"/>
          <w:szCs w:val="28"/>
          <w:lang w:val="vi-VN" w:eastAsia="en-GB"/>
        </w:rPr>
        <w:lastRenderedPageBreak/>
        <w:t xml:space="preserve">Tổ chức theo dõi, tổng hợp, đánh giá kết quả thực hiện; xây dựng hệ thống chỉ tiêu, tiêu chí đánh giá gắn với mục tiêu, chỉ tiêu của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 định kỳ hằng năm báo cáo Ủy ban nhân dân tỉnh; công khai kết quả thực hiện; gắn kết quả thực hiện với công tác thi đua, khen thưởng và đánh giá mức độ hoàn thành nhiệm vụ của các cơ quan, đơn vị, địa phương.</w:t>
      </w:r>
      <w:r w:rsidRPr="00C20964">
        <w:rPr>
          <w:rFonts w:ascii="Times New Roman" w:eastAsia="Times New Roman" w:hAnsi="Times New Roman" w:cs="Times New Roman"/>
          <w:sz w:val="28"/>
          <w:szCs w:val="28"/>
          <w:lang w:val="vi-VN" w:eastAsia="en-GB"/>
        </w:rPr>
        <w:t xml:space="preserve"> Qua kiểm tra, k</w:t>
      </w:r>
      <w:r w:rsidRPr="00D84DE1">
        <w:rPr>
          <w:rFonts w:ascii="Times New Roman" w:eastAsia="Times New Roman" w:hAnsi="Times New Roman" w:cs="Times New Roman"/>
          <w:sz w:val="28"/>
          <w:szCs w:val="28"/>
          <w:lang w:val="vi-VN" w:eastAsia="en-GB"/>
        </w:rPr>
        <w:t xml:space="preserve">ịp thời phát hiện, xử lý các khó khăn, vướng mắc phát sinh trong quá trình thực hiện; kiên quyết chấn chỉnh những tồn tại, hạn chế, bảo đảm việc triển khai </w:t>
      </w:r>
      <w:r w:rsidR="00D84DE1" w:rsidRPr="00D84DE1">
        <w:rPr>
          <w:rFonts w:ascii="Times New Roman" w:eastAsia="Times New Roman" w:hAnsi="Times New Roman" w:cs="Times New Roman"/>
          <w:sz w:val="28"/>
          <w:szCs w:val="28"/>
          <w:lang w:val="vi-VN" w:eastAsia="en-GB"/>
        </w:rPr>
        <w:t>Kế hoạch</w:t>
      </w:r>
      <w:r w:rsidRPr="00D84DE1">
        <w:rPr>
          <w:rFonts w:ascii="Times New Roman" w:eastAsia="Times New Roman" w:hAnsi="Times New Roman" w:cs="Times New Roman"/>
          <w:sz w:val="28"/>
          <w:szCs w:val="28"/>
          <w:lang w:val="vi-VN" w:eastAsia="en-GB"/>
        </w:rPr>
        <w:t xml:space="preserve"> </w:t>
      </w:r>
      <w:r w:rsidR="00940124" w:rsidRPr="00C20964">
        <w:rPr>
          <w:rFonts w:ascii="Times New Roman" w:eastAsia="Times New Roman" w:hAnsi="Times New Roman" w:cs="Times New Roman"/>
          <w:sz w:val="28"/>
          <w:szCs w:val="28"/>
          <w:lang w:val="vi-VN" w:eastAsia="en-GB"/>
        </w:rPr>
        <w:t>bảo đảm mục tiêu đề ra</w:t>
      </w:r>
      <w:r w:rsidRPr="00D84DE1">
        <w:rPr>
          <w:rFonts w:ascii="Times New Roman" w:eastAsia="Times New Roman" w:hAnsi="Times New Roman" w:cs="Times New Roman"/>
          <w:sz w:val="28"/>
          <w:szCs w:val="28"/>
          <w:lang w:val="vi-VN" w:eastAsia="en-GB"/>
        </w:rPr>
        <w:t>.</w:t>
      </w:r>
    </w:p>
    <w:p w:rsidR="00F33315" w:rsidRPr="00D84DE1" w:rsidRDefault="004964C5" w:rsidP="00F33315">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V</w:t>
      </w:r>
      <w:r w:rsidR="00F33315" w:rsidRPr="00D84DE1">
        <w:rPr>
          <w:rFonts w:ascii="Times New Roman" w:eastAsia="Times New Roman" w:hAnsi="Times New Roman" w:cs="Times New Roman"/>
          <w:b/>
          <w:sz w:val="28"/>
          <w:szCs w:val="28"/>
          <w:lang w:val="vi-VN" w:eastAsia="en-GB"/>
        </w:rPr>
        <w:t>. KINH PHÍ THỰC HIỆN</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Kinh phí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được bảo đảm từ ngân sách nhà nước theo phân cấp; nguồn xã hội hóa và các nguồn huy động hợp pháp khác theo quy định của pháp luật. Tăng cường lồng ghép các nguồn vốn từ các chương trình, đề án, dự án có liên quan; khuyến khích, tạo điều kiện huy động các nguồn lực xã hội hóa đầu tư cho giáo dục.</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Việc bố trí kinh phí thực hiện các nhiệm vụ của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được thực hiện theo quy định của pháp luật về ngân sách nhà nước; Sở Tài chính chủ trì,</w:t>
      </w:r>
      <w:r w:rsidR="00642F0E" w:rsidRPr="00C20964">
        <w:rPr>
          <w:rFonts w:ascii="Times New Roman" w:eastAsia="Times New Roman" w:hAnsi="Times New Roman" w:cs="Times New Roman"/>
          <w:sz w:val="28"/>
          <w:szCs w:val="28"/>
          <w:lang w:val="vi-VN" w:eastAsia="en-GB"/>
        </w:rPr>
        <w:t xml:space="preserve"> phối hợp với Sở Giáo dục và Đào tạo và cơ quan liên quan</w:t>
      </w:r>
      <w:r w:rsidRPr="00C20964">
        <w:rPr>
          <w:rFonts w:ascii="Times New Roman" w:eastAsia="Times New Roman" w:hAnsi="Times New Roman" w:cs="Times New Roman"/>
          <w:sz w:val="28"/>
          <w:szCs w:val="28"/>
          <w:lang w:val="vi-VN" w:eastAsia="en-GB"/>
        </w:rPr>
        <w:t xml:space="preserve"> tham mưu UBND tỉnh bố trí kinh phí phù hợp với khả năng cân đối ngân sách và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đầu tư công trung hạn, hằng năm của tỉnh. Bố trí nguồn lực phù hợp để thực hiện sắp xếp, tổ chức lại mạng lưới cơ sở giáo dục, gắn với đầu tư cơ sở vật chất và bố trí đội ngũ, bảo đảm hiệu quả, ổn định và phát triển bền vững.</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Ưu tiên bố trí kinh phí thực hiện các nhiệm vụ trọng tâm, cấp bách, gồm: đầu tư xây dựng, cải tạo, nâng cấp cơ sở vật chất trường học; khắc phục tình trạng thiếu phòng học, phòng chức năng, thiết bị dạy học; bảo đảm điều kiện thực hiện </w:t>
      </w:r>
      <w:r w:rsidR="00642F0E" w:rsidRPr="00C20964">
        <w:rPr>
          <w:rFonts w:ascii="Times New Roman" w:eastAsia="Times New Roman" w:hAnsi="Times New Roman" w:cs="Times New Roman"/>
          <w:sz w:val="28"/>
          <w:szCs w:val="28"/>
          <w:lang w:val="vi-VN" w:eastAsia="en-GB"/>
        </w:rPr>
        <w:t>Chương trình giáo dục mầm non, Chương trình giáo dục mầm non thí điểm</w:t>
      </w:r>
      <w:r w:rsidRPr="00C20964">
        <w:rPr>
          <w:rFonts w:ascii="Times New Roman" w:eastAsia="Times New Roman" w:hAnsi="Times New Roman" w:cs="Times New Roman"/>
          <w:sz w:val="28"/>
          <w:szCs w:val="28"/>
          <w:lang w:val="vi-VN" w:eastAsia="en-GB"/>
        </w:rPr>
        <w:t>,  Chương trình giáo dục phổ thông 2018; phát triển đội ngũ nhà giáo và cán bộ quản lý giáo dục; đẩy mạnh chuyển đổi số, đầu tư hạ tầng công nghệ thông tin và học liệu số.</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Bảo đảm sử dụng kinh phí tiết kiệm, hiệu quả, đúng mục đích, tránh dàn trải, thất thoát, lãng phí; thực hiện quản lý, thanh quyết toán theo quy định</w:t>
      </w:r>
    </w:p>
    <w:p w:rsidR="00084012" w:rsidRPr="00C20964" w:rsidRDefault="004964C5" w:rsidP="00084012">
      <w:pPr>
        <w:spacing w:before="120" w:after="120" w:line="360" w:lineRule="exact"/>
        <w:ind w:firstLine="567"/>
        <w:jc w:val="both"/>
        <w:rPr>
          <w:rFonts w:ascii="Times New Roman" w:hAnsi="Times New Roman" w:cs="Times New Roman"/>
          <w:b/>
          <w:sz w:val="28"/>
          <w:szCs w:val="28"/>
          <w:lang w:val="vi-VN"/>
        </w:rPr>
      </w:pPr>
      <w:r w:rsidRPr="00C20964">
        <w:rPr>
          <w:rFonts w:ascii="Times New Roman" w:hAnsi="Times New Roman" w:cs="Times New Roman"/>
          <w:b/>
          <w:sz w:val="28"/>
          <w:szCs w:val="28"/>
          <w:lang w:val="vi-VN"/>
        </w:rPr>
        <w:t>VI</w:t>
      </w:r>
      <w:r w:rsidR="00084012" w:rsidRPr="00C20964">
        <w:rPr>
          <w:rFonts w:ascii="Times New Roman" w:hAnsi="Times New Roman" w:cs="Times New Roman"/>
          <w:b/>
          <w:sz w:val="28"/>
          <w:szCs w:val="28"/>
          <w:lang w:val="vi-VN"/>
        </w:rPr>
        <w:t>. TỔ CHỨC THỰC HIỆN</w:t>
      </w:r>
    </w:p>
    <w:p w:rsidR="001340FD" w:rsidRPr="00C20964" w:rsidRDefault="00084012" w:rsidP="00084012">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1. Sở Giáo dục và Đào tạo</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Chủ trì tham mưu Ủy ban nhân dân tỉnh trong việc sắp xếp, tổ chức lại mạng lưới cơ sở giáo dục; trong năm 2026, xây dựng và trình UBND tỉnh phương án sắp xếp, phát triển mạng lưới cơ sở giáo dục mầm non và phổ thông giai đoạn 2026-2030, bảo đảm phù hợp với quy hoạch và điều kiện thực tiễn của địa phương, nâng cao hiệu quả quản lý và chất lượng giáo dục. </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lastRenderedPageBreak/>
        <w:t xml:space="preserve">Chủ trì rà soát, tổng hợp nhu cầu về đội ngũ giáo viên, cơ sở vật chất, đồ dùng đồ chơi, trang thiết bị dạy học; phối hợp với Sở Tài chính và các cơ quan liên quan tham mưu bố trí nguồn lực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bao gồm kinh phí sự nghiệp giáo dục và vốn đầu tư công. </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Chủ trì xây dựng các chương trình, đề án,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chuyên đề để triển khai các nhiệm vụ trọng tâm của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(về phát triển đội ngũ, tăng cường cơ sở vật chất, chuyển đổi số, nâng cao chất lượng giáo dục); tổ chức hướng dẫn, kiểm tra việc thực hiện tại các cơ sở giáo dục.</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Chủ trì theo dõi, đôn đốc, thanh tra, kiểm tra, giám sát việc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xây dựng hệ thống chỉ tiêu, tiêu chí theo dõi, đánh giá; là cơ quan đầu mối tổng hợp kết quả thực hiện trên phạm vi toàn tỉnh; định kỳ hằng năm và đột xuất báo cáo Ủy ban nhân dân tỉnh.</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Chủ trì quản lý, khai thác cơ sở dữ liệu ngành giáo dục; đẩy mạnh ứng dụng công nghệ thông tin, chuyển đổi số phục vụ công tác theo dõi, đánh giá, chỉ đạo, điều hành và quản trị hệ thống giáo dục trên địa bàn tỉnh.</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Chủ động phối hợp với các sở, ngành, địa phương trong quá trình triển khai; kịp thời tham mưu Ủy ban nhân dân tỉnh xem xét, điều chỉnh, bổ sung nhiệm vụ, giải pháp phù hợp với tình hình thực tế; đề xuất giải quyết các khó khăn, vướng mắc phát sinh. </w:t>
      </w:r>
    </w:p>
    <w:p w:rsidR="00084012" w:rsidRPr="00D84DE1" w:rsidRDefault="00084012" w:rsidP="00084012">
      <w:pPr>
        <w:spacing w:before="120" w:after="120" w:line="360" w:lineRule="exact"/>
        <w:ind w:firstLine="567"/>
        <w:jc w:val="both"/>
        <w:rPr>
          <w:rFonts w:ascii="Times New Roman" w:eastAsia="Times New Roman" w:hAnsi="Times New Roman" w:cs="Times New Roman"/>
          <w:b/>
          <w:sz w:val="28"/>
          <w:szCs w:val="28"/>
          <w:lang w:val="vi-VN" w:eastAsia="en-GB"/>
        </w:rPr>
      </w:pPr>
      <w:r w:rsidRPr="00D84DE1">
        <w:rPr>
          <w:rFonts w:ascii="Times New Roman" w:eastAsia="Times New Roman" w:hAnsi="Times New Roman" w:cs="Times New Roman"/>
          <w:b/>
          <w:sz w:val="28"/>
          <w:szCs w:val="28"/>
          <w:lang w:val="vi-VN" w:eastAsia="en-GB"/>
        </w:rPr>
        <w:t>2. Sở Tài chính</w:t>
      </w:r>
    </w:p>
    <w:p w:rsidR="00CA7D3D" w:rsidRPr="00C20964" w:rsidRDefault="00CA7D3D" w:rsidP="00CA7D3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Chủ trì, phối hợp với Sở Giáo dục và Đào tạo và các cơ quan liên quan tham mưu cấp có thẩm quyền bố trí kinh phí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 xml:space="preserve"> theo quy định của pháp luật về ngân sách nhà nước và phù hợp với khả năng cân đối ngân sách địa phương.</w:t>
      </w:r>
    </w:p>
    <w:p w:rsidR="00CA7D3D" w:rsidRPr="00C20964" w:rsidRDefault="00CA7D3D" w:rsidP="00CA7D3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Phối hợp rà soát, tham mưu cơ chế huy động, lồng ghép các nguồn lực để đầu tư cơ sở vật chất, thiết bị dạy học, triển khai chuyển đổi số và thực hiện các nhiệm vụ phát triển giáo dục mầm non, giáo dục phổ thông trên địa bàn tỉnh.</w:t>
      </w:r>
    </w:p>
    <w:p w:rsidR="00CA7D3D" w:rsidRPr="00C20964" w:rsidRDefault="00CA7D3D" w:rsidP="00185ABD">
      <w:pPr>
        <w:spacing w:before="120" w:after="120" w:line="360" w:lineRule="exact"/>
        <w:ind w:firstLine="567"/>
        <w:jc w:val="both"/>
        <w:rPr>
          <w:rFonts w:ascii="Times New Roman" w:eastAsia="Times New Roman" w:hAnsi="Times New Roman" w:cs="Times New Roman"/>
          <w:b/>
          <w:sz w:val="28"/>
          <w:szCs w:val="28"/>
          <w:lang w:val="vi-VN" w:eastAsia="en-GB"/>
        </w:rPr>
      </w:pPr>
      <w:r w:rsidRPr="00C20964">
        <w:rPr>
          <w:rFonts w:ascii="Times New Roman" w:eastAsia="Times New Roman" w:hAnsi="Times New Roman" w:cs="Times New Roman"/>
          <w:b/>
          <w:sz w:val="28"/>
          <w:szCs w:val="28"/>
          <w:lang w:val="vi-VN" w:eastAsia="en-GB"/>
        </w:rPr>
        <w:t>3. Sở Nội vụ</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Phối hợp với Sở Giáo dục và Đào tạo và các cơ quan liên quan tham mưu thực hiện các nhiệm vụ về phát triển đội ngũ nhà giáo và cán bộ quản lý giáo dục; rà soát vị trí việc làm, nhu cầu biên chế giáo viên; tuyển dụng, bố trí, sử dụng đội ngũ nhà giáo phù hợp với quy mô trường lớp và yêu cầu đổi mới giáo dục.</w:t>
      </w:r>
    </w:p>
    <w:p w:rsidR="00CA7D3D" w:rsidRPr="00C20964" w:rsidRDefault="00CA7D3D" w:rsidP="00CA7D3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Phối hợp tham mưu thực hiện các chính sách đối với nhà giáo, cán bộ quản lý giáo dục theo quy định; hướng dẫn các địa phương, đơn vị thực hiện công tác quản lý viên chức ngành giáo dục thuộc phạm vi quản lý.</w:t>
      </w:r>
    </w:p>
    <w:p w:rsidR="00CA7D3D" w:rsidRPr="00C20964" w:rsidRDefault="00CA7D3D" w:rsidP="00CA7D3D">
      <w:pPr>
        <w:spacing w:before="120" w:after="120" w:line="360" w:lineRule="exact"/>
        <w:ind w:firstLine="567"/>
        <w:jc w:val="both"/>
        <w:rPr>
          <w:rFonts w:ascii="Times New Roman" w:eastAsia="Times New Roman" w:hAnsi="Times New Roman" w:cs="Times New Roman"/>
          <w:b/>
          <w:sz w:val="28"/>
          <w:szCs w:val="28"/>
          <w:lang w:val="vi-VN" w:eastAsia="en-GB"/>
        </w:rPr>
      </w:pPr>
      <w:r w:rsidRPr="00C20964">
        <w:rPr>
          <w:rFonts w:ascii="Times New Roman" w:eastAsia="Times New Roman" w:hAnsi="Times New Roman" w:cs="Times New Roman"/>
          <w:b/>
          <w:sz w:val="28"/>
          <w:szCs w:val="28"/>
          <w:lang w:val="vi-VN" w:eastAsia="en-GB"/>
        </w:rPr>
        <w:t>4. Sở Xây dựng</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lastRenderedPageBreak/>
        <w:t>Phối hợp với Sở Giáo dục và Đào tạo, Ủy ban nhân dân cấp xã và các cơ quan liên quan trong công tác rà soát quy hoạch mạng lưới cơ sở giáo dục, quỹ đất trường học; tham mưu bảo đảm điều kiện về hạ tầng, cơ sở vật chất phục vụ phát triển giáo dục theo quy hoạch và nhu cầu thực tế của địa phương.</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Phối hợp hướng dẫn thực hiện các quy định, tiêu chuẩn liên quan đến quy hoạch, đầu tư xây dựng công trình trường học theo quy định hiện hành.</w:t>
      </w:r>
    </w:p>
    <w:p w:rsidR="00CA7D3D" w:rsidRPr="00C20964" w:rsidRDefault="00CA7D3D" w:rsidP="00CA7D3D">
      <w:pPr>
        <w:spacing w:before="120" w:after="120" w:line="360" w:lineRule="exact"/>
        <w:ind w:firstLine="567"/>
        <w:jc w:val="both"/>
        <w:rPr>
          <w:rFonts w:ascii="Times New Roman" w:eastAsia="Times New Roman" w:hAnsi="Times New Roman" w:cs="Times New Roman"/>
          <w:b/>
          <w:sz w:val="28"/>
          <w:szCs w:val="28"/>
          <w:lang w:val="vi-VN" w:eastAsia="en-GB"/>
        </w:rPr>
      </w:pPr>
      <w:r w:rsidRPr="00C20964">
        <w:rPr>
          <w:rFonts w:ascii="Times New Roman" w:eastAsia="Times New Roman" w:hAnsi="Times New Roman" w:cs="Times New Roman"/>
          <w:b/>
          <w:sz w:val="28"/>
          <w:szCs w:val="28"/>
          <w:lang w:val="vi-VN" w:eastAsia="en-GB"/>
        </w:rPr>
        <w:t>5. Sở Khoa học và Công nghệ</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Phối hợp với Sở Giáo dục và Đào tạo triển khai các nhiệm vụ về chuyển đổi số, hạ tầng số, cơ sở dữ liệu, ứng dụng công nghệ thông tin trong quản lý và dạy học; phối hợp bảo đảm an toàn thông tin trong các cơ sở giáo dục.</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Phối hợp thúc đẩy ứng dụng khoa học, công nghệ, đổi mới sáng tạo trong quản trị nhà trường và tổ chức các hoạt động giáo dục phù hợp với yêu cầu chuyển đổi số ngành giáo dục.</w:t>
      </w:r>
    </w:p>
    <w:p w:rsidR="00340FAC" w:rsidRPr="00C20964" w:rsidRDefault="00CA7D3D" w:rsidP="00340FAC">
      <w:pPr>
        <w:spacing w:before="120" w:after="120" w:line="360" w:lineRule="exact"/>
        <w:ind w:firstLine="567"/>
        <w:jc w:val="both"/>
        <w:rPr>
          <w:rFonts w:ascii="Times New Roman" w:eastAsia="Times New Roman" w:hAnsi="Times New Roman" w:cs="Times New Roman"/>
          <w:b/>
          <w:sz w:val="28"/>
          <w:szCs w:val="28"/>
          <w:lang w:val="vi-VN" w:eastAsia="en-GB"/>
        </w:rPr>
      </w:pPr>
      <w:r w:rsidRPr="00C20964">
        <w:rPr>
          <w:rFonts w:ascii="Times New Roman" w:eastAsia="Times New Roman" w:hAnsi="Times New Roman" w:cs="Times New Roman"/>
          <w:b/>
          <w:sz w:val="28"/>
          <w:szCs w:val="28"/>
          <w:lang w:val="vi-VN" w:eastAsia="en-GB"/>
        </w:rPr>
        <w:t>6</w:t>
      </w:r>
      <w:r w:rsidR="00340FAC" w:rsidRPr="00D84DE1">
        <w:rPr>
          <w:rFonts w:ascii="Times New Roman" w:eastAsia="Times New Roman" w:hAnsi="Times New Roman" w:cs="Times New Roman"/>
          <w:b/>
          <w:sz w:val="28"/>
          <w:szCs w:val="28"/>
          <w:lang w:val="vi-VN" w:eastAsia="en-GB"/>
        </w:rPr>
        <w:t>. Các sở,</w:t>
      </w:r>
      <w:r w:rsidR="0032106F" w:rsidRPr="00C20964">
        <w:rPr>
          <w:rFonts w:ascii="Times New Roman" w:eastAsia="Times New Roman" w:hAnsi="Times New Roman" w:cs="Times New Roman"/>
          <w:b/>
          <w:sz w:val="28"/>
          <w:szCs w:val="28"/>
          <w:lang w:val="vi-VN" w:eastAsia="en-GB"/>
        </w:rPr>
        <w:t xml:space="preserve"> ban,</w:t>
      </w:r>
      <w:r w:rsidR="00340FAC" w:rsidRPr="00D84DE1">
        <w:rPr>
          <w:rFonts w:ascii="Times New Roman" w:eastAsia="Times New Roman" w:hAnsi="Times New Roman" w:cs="Times New Roman"/>
          <w:b/>
          <w:sz w:val="28"/>
          <w:szCs w:val="28"/>
          <w:lang w:val="vi-VN" w:eastAsia="en-GB"/>
        </w:rPr>
        <w:t xml:space="preserve"> ngành liên quan</w:t>
      </w:r>
    </w:p>
    <w:p w:rsidR="00CA7D3D" w:rsidRPr="00C20964" w:rsidRDefault="00CA7D3D" w:rsidP="00CA7D3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Căn cứ chức năng, nhiệm vụ được giao, phối hợp với Sở Giáo dục và Đào tạo và các địa phương triển khai thực hiện các nhiệm vụ, giải pháp phát triển giáo dục mầm non và giáo dục phổ thông trên địa bàn tỉnh.</w:t>
      </w:r>
    </w:p>
    <w:p w:rsidR="00CA7D3D" w:rsidRPr="00C20964" w:rsidRDefault="00CA7D3D" w:rsidP="00CA7D3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Phối hợp huy động, lồng ghép các nguồn lực; tuyên truyền, vận động và tổ chức thực hiện các nhiệm vụ thuộc lĩnh vực phụ trách nhằm góp phần thực hiện hiệu quả các mục tiêu của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w:t>
      </w:r>
    </w:p>
    <w:p w:rsidR="00340FAC" w:rsidRPr="00C20964" w:rsidRDefault="00CA7D3D" w:rsidP="00340FAC">
      <w:pPr>
        <w:spacing w:before="120" w:after="120" w:line="360" w:lineRule="exact"/>
        <w:ind w:firstLine="567"/>
        <w:jc w:val="both"/>
        <w:rPr>
          <w:rFonts w:ascii="Times New Roman" w:eastAsia="Times New Roman" w:hAnsi="Times New Roman" w:cs="Times New Roman"/>
          <w:b/>
          <w:sz w:val="28"/>
          <w:szCs w:val="28"/>
          <w:lang w:val="vi-VN" w:eastAsia="en-GB"/>
        </w:rPr>
      </w:pPr>
      <w:r w:rsidRPr="00C20964">
        <w:rPr>
          <w:rFonts w:ascii="Times New Roman" w:eastAsia="Times New Roman" w:hAnsi="Times New Roman" w:cs="Times New Roman"/>
          <w:b/>
          <w:sz w:val="28"/>
          <w:szCs w:val="28"/>
          <w:lang w:val="vi-VN" w:eastAsia="en-GB"/>
        </w:rPr>
        <w:t>7</w:t>
      </w:r>
      <w:r w:rsidR="00340FAC" w:rsidRPr="00C20964">
        <w:rPr>
          <w:rFonts w:ascii="Times New Roman" w:eastAsia="Times New Roman" w:hAnsi="Times New Roman" w:cs="Times New Roman"/>
          <w:b/>
          <w:sz w:val="28"/>
          <w:szCs w:val="28"/>
          <w:lang w:val="vi-VN" w:eastAsia="en-GB"/>
        </w:rPr>
        <w:t>. Ủy ban nhân dân cấp xã</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 xml:space="preserve">Xây dựng và tổ chức triển khai thực hiện </w:t>
      </w:r>
      <w:r w:rsidR="00D84DE1" w:rsidRPr="00C20964">
        <w:rPr>
          <w:rFonts w:ascii="Times New Roman" w:eastAsia="Times New Roman" w:hAnsi="Times New Roman" w:cs="Times New Roman"/>
          <w:spacing w:val="-4"/>
          <w:sz w:val="28"/>
          <w:szCs w:val="28"/>
          <w:lang w:val="vi-VN" w:eastAsia="en-GB"/>
        </w:rPr>
        <w:t>Kế hoạch</w:t>
      </w:r>
      <w:r w:rsidRPr="00C20964">
        <w:rPr>
          <w:rFonts w:ascii="Times New Roman" w:eastAsia="Times New Roman" w:hAnsi="Times New Roman" w:cs="Times New Roman"/>
          <w:spacing w:val="-4"/>
          <w:sz w:val="28"/>
          <w:szCs w:val="28"/>
          <w:lang w:val="vi-VN" w:eastAsia="en-GB"/>
        </w:rPr>
        <w:t xml:space="preserve"> phù hợp với điều kiện thực tế của địa phương; chịu trách nhiệm về kết quả thực hiện các nhiệm vụ được giao theo phân cấp quản lý.</w:t>
      </w:r>
    </w:p>
    <w:p w:rsidR="00CA7D3D" w:rsidRPr="00AA3667" w:rsidRDefault="00CA7D3D" w:rsidP="00CA7D3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AA3667">
        <w:rPr>
          <w:rFonts w:ascii="Times New Roman" w:eastAsia="Times New Roman" w:hAnsi="Times New Roman" w:cs="Times New Roman"/>
          <w:spacing w:val="2"/>
          <w:sz w:val="28"/>
          <w:szCs w:val="28"/>
          <w:lang w:val="vi-VN" w:eastAsia="en-GB"/>
        </w:rPr>
        <w:t>Thực hiện chức năng quản lý nhà nước về giáo dục trên địa bàn theo thẩm quyền; phối hợp với Sở Giáo dục và Đào tạo và các cơ quan liên quan trong việc triển khai các nhiệm vụ, giải pháp phát triển giáo dục mầm non và giáo dục phổ thông.</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Rà soát, tổng hợp nhu cầu về cơ sở vật chất, thiết bị dạy học, trường lớp, đội ngũ giáo viên; phối hợp đề xuất bố trí nguồn lực thực hiện các nhiệm vụ phát triển giáo dục theo quy định và phân cấp ngân sách hiện hành.</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t>Phối hợp thực hiện việc sắp xếp, điều chỉnh mạng lưới cơ sở giáo dục trên địa bàn theo phương án được cấp có thẩm quyền phê duyệt; quản lý, rà soát quỹ đất dành cho giáo dục theo quy hoạch của địa phương.</w:t>
      </w:r>
    </w:p>
    <w:p w:rsidR="00CA7D3D" w:rsidRPr="00C20964" w:rsidRDefault="00CA7D3D" w:rsidP="00CA7D3D">
      <w:pPr>
        <w:spacing w:before="120" w:after="120" w:line="360" w:lineRule="exact"/>
        <w:ind w:firstLine="567"/>
        <w:jc w:val="both"/>
        <w:rPr>
          <w:rFonts w:ascii="Times New Roman" w:eastAsia="Times New Roman" w:hAnsi="Times New Roman" w:cs="Times New Roman"/>
          <w:spacing w:val="-4"/>
          <w:sz w:val="28"/>
          <w:szCs w:val="28"/>
          <w:lang w:val="vi-VN" w:eastAsia="en-GB"/>
        </w:rPr>
      </w:pPr>
      <w:r w:rsidRPr="00C20964">
        <w:rPr>
          <w:rFonts w:ascii="Times New Roman" w:eastAsia="Times New Roman" w:hAnsi="Times New Roman" w:cs="Times New Roman"/>
          <w:spacing w:val="-4"/>
          <w:sz w:val="28"/>
          <w:szCs w:val="28"/>
          <w:lang w:val="vi-VN" w:eastAsia="en-GB"/>
        </w:rPr>
        <w:lastRenderedPageBreak/>
        <w:t>Huy động các nguồn lực hợp pháp trên địa bàn; đẩy mạnh xã hội hóa giáo dục; phối hợp xây dựng môi trường giáo dục an toàn, lành mạnh, thân thiện.</w:t>
      </w:r>
    </w:p>
    <w:p w:rsidR="00CA7D3D" w:rsidRDefault="00CA7D3D" w:rsidP="00CA7D3D">
      <w:pPr>
        <w:spacing w:before="120" w:after="120" w:line="360" w:lineRule="exact"/>
        <w:ind w:firstLine="567"/>
        <w:jc w:val="both"/>
        <w:rPr>
          <w:rFonts w:ascii="Times New Roman" w:eastAsia="Times New Roman" w:hAnsi="Times New Roman" w:cs="Times New Roman"/>
          <w:spacing w:val="-4"/>
          <w:sz w:val="28"/>
          <w:szCs w:val="28"/>
          <w:lang w:eastAsia="en-GB"/>
        </w:rPr>
      </w:pPr>
      <w:r w:rsidRPr="00C20964">
        <w:rPr>
          <w:rFonts w:ascii="Times New Roman" w:eastAsia="Times New Roman" w:hAnsi="Times New Roman" w:cs="Times New Roman"/>
          <w:spacing w:val="-4"/>
          <w:sz w:val="28"/>
          <w:szCs w:val="28"/>
          <w:lang w:val="vi-VN" w:eastAsia="en-GB"/>
        </w:rPr>
        <w:t>Thực hiện chế độ thông tin, báo cáo định kỳ, đột xuất theo quy định; phối hợp trong công tác kiểm tra, giám sát và giải trình các nội dung thuộc phạm vi quản lý.</w:t>
      </w:r>
    </w:p>
    <w:p w:rsidR="00185ABD" w:rsidRPr="00C20964" w:rsidRDefault="00CA7D3D" w:rsidP="00185ABD">
      <w:pPr>
        <w:spacing w:before="120" w:after="120" w:line="360" w:lineRule="exact"/>
        <w:ind w:firstLine="567"/>
        <w:jc w:val="both"/>
        <w:rPr>
          <w:rFonts w:ascii="Times New Roman" w:eastAsia="Times New Roman" w:hAnsi="Times New Roman" w:cs="Times New Roman"/>
          <w:sz w:val="28"/>
          <w:szCs w:val="28"/>
          <w:lang w:val="vi-VN" w:eastAsia="en-GB"/>
        </w:rPr>
      </w:pPr>
      <w:bookmarkStart w:id="0" w:name="_GoBack"/>
      <w:bookmarkEnd w:id="0"/>
      <w:r w:rsidRPr="00C20964">
        <w:rPr>
          <w:rFonts w:ascii="Times New Roman" w:hAnsi="Times New Roman" w:cs="Times New Roman"/>
          <w:b/>
          <w:sz w:val="28"/>
          <w:szCs w:val="28"/>
          <w:lang w:val="vi-VN"/>
        </w:rPr>
        <w:t>8</w:t>
      </w:r>
      <w:r w:rsidR="00185ABD" w:rsidRPr="00D84DE1">
        <w:rPr>
          <w:rFonts w:ascii="Times New Roman" w:hAnsi="Times New Roman" w:cs="Times New Roman"/>
          <w:b/>
          <w:sz w:val="28"/>
          <w:szCs w:val="28"/>
          <w:lang w:val="vi-VN"/>
        </w:rPr>
        <w:t xml:space="preserve">. </w:t>
      </w:r>
      <w:r w:rsidR="00185ABD" w:rsidRPr="00C20964">
        <w:rPr>
          <w:rFonts w:ascii="Times New Roman" w:hAnsi="Times New Roman" w:cs="Times New Roman"/>
          <w:b/>
          <w:sz w:val="28"/>
          <w:szCs w:val="28"/>
          <w:lang w:val="vi-VN"/>
        </w:rPr>
        <w:t>Các cơ sở giáo dục</w:t>
      </w:r>
    </w:p>
    <w:p w:rsidR="00185ABD" w:rsidRPr="00C20964" w:rsidRDefault="00185ABD" w:rsidP="00185ABD">
      <w:pPr>
        <w:spacing w:before="120" w:after="120" w:line="360" w:lineRule="exact"/>
        <w:ind w:firstLine="567"/>
        <w:jc w:val="both"/>
        <w:rPr>
          <w:rFonts w:ascii="Times New Roman" w:eastAsia="Times New Roman" w:hAnsi="Times New Roman" w:cs="Times New Roman"/>
          <w:spacing w:val="-2"/>
          <w:sz w:val="28"/>
          <w:szCs w:val="28"/>
          <w:lang w:val="vi-VN" w:eastAsia="en-GB"/>
        </w:rPr>
      </w:pPr>
      <w:r w:rsidRPr="00C20964">
        <w:rPr>
          <w:rFonts w:ascii="Times New Roman" w:eastAsia="Times New Roman" w:hAnsi="Times New Roman" w:cs="Times New Roman"/>
          <w:spacing w:val="-2"/>
          <w:sz w:val="28"/>
          <w:szCs w:val="28"/>
          <w:lang w:val="vi-VN" w:eastAsia="en-GB"/>
        </w:rPr>
        <w:t xml:space="preserve">Căn cứ </w:t>
      </w:r>
      <w:r w:rsidR="00D84DE1" w:rsidRPr="00C20964">
        <w:rPr>
          <w:rFonts w:ascii="Times New Roman" w:eastAsia="Times New Roman" w:hAnsi="Times New Roman" w:cs="Times New Roman"/>
          <w:spacing w:val="-2"/>
          <w:sz w:val="28"/>
          <w:szCs w:val="28"/>
          <w:lang w:val="vi-VN" w:eastAsia="en-GB"/>
        </w:rPr>
        <w:t>Kế hoạch</w:t>
      </w:r>
      <w:r w:rsidRPr="00C20964">
        <w:rPr>
          <w:rFonts w:ascii="Times New Roman" w:eastAsia="Times New Roman" w:hAnsi="Times New Roman" w:cs="Times New Roman"/>
          <w:spacing w:val="-2"/>
          <w:sz w:val="28"/>
          <w:szCs w:val="28"/>
          <w:lang w:val="vi-VN" w:eastAsia="en-GB"/>
        </w:rPr>
        <w:t xml:space="preserve"> này và điều kiện thực tế của địa phương, đơn vị, xây dựng </w:t>
      </w:r>
      <w:r w:rsidR="00D84DE1" w:rsidRPr="00C20964">
        <w:rPr>
          <w:rFonts w:ascii="Times New Roman" w:eastAsia="Times New Roman" w:hAnsi="Times New Roman" w:cs="Times New Roman"/>
          <w:spacing w:val="-2"/>
          <w:sz w:val="28"/>
          <w:szCs w:val="28"/>
          <w:lang w:val="vi-VN" w:eastAsia="en-GB"/>
        </w:rPr>
        <w:t>Kế hoạch</w:t>
      </w:r>
      <w:r w:rsidRPr="00C20964">
        <w:rPr>
          <w:rFonts w:ascii="Times New Roman" w:eastAsia="Times New Roman" w:hAnsi="Times New Roman" w:cs="Times New Roman"/>
          <w:spacing w:val="-2"/>
          <w:sz w:val="28"/>
          <w:szCs w:val="28"/>
          <w:lang w:val="vi-VN" w:eastAsia="en-GB"/>
        </w:rPr>
        <w:t xml:space="preserve"> và tổ chức triển khai thực hiện đầy đủ, hiệu quả các nhiệm vụ, giải pháp được giao; phát huy quyền tự chủ, tự chịu trách nhiệm và vai trò của người đứng đầu trong đảm bảo chất lượng giáo dục và kết quả thực hiện tại đơn vị.</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Chủ động rà soát, đề xuất nhu cầu về cơ sở vật chất, đồ dùng đồ chơi, trang thiết bị dạy học, đội ngũ giáo viên; tham gia thực hiện việc sắp xếp, tổ chức lại mạng lưới cơ sở giáo dục theo chỉ đạo của cấp có thẩm quyền.</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Tăng cường công tác quản trị nhà trường; triển khai hiệu quả </w:t>
      </w:r>
      <w:r w:rsidR="00642F0E" w:rsidRPr="00C20964">
        <w:rPr>
          <w:rFonts w:ascii="Times New Roman" w:eastAsia="Times New Roman" w:hAnsi="Times New Roman" w:cs="Times New Roman"/>
          <w:sz w:val="28"/>
          <w:szCs w:val="28"/>
          <w:lang w:val="vi-VN" w:eastAsia="en-GB"/>
        </w:rPr>
        <w:t>Chương trình giáo dục mầm non, Chương trình giáo dục mầm non thí điểm</w:t>
      </w:r>
      <w:r w:rsidRPr="00C20964">
        <w:rPr>
          <w:rFonts w:ascii="Times New Roman" w:eastAsia="Times New Roman" w:hAnsi="Times New Roman" w:cs="Times New Roman"/>
          <w:sz w:val="28"/>
          <w:szCs w:val="28"/>
          <w:lang w:val="vi-VN" w:eastAsia="en-GB"/>
        </w:rPr>
        <w:t xml:space="preserve"> (đối với cơ sở giáo dục được lựa chọn), Chương trình giáo dục phổ thông 2018; đổi mới phương pháp dạy học, kiểm tra, đánh giá; nâng cao chất lượng giáo dục toàn diện; đẩy mạnh ứng dụng công nghệ thông tin, chuyển đổi số trong dạy học, quản lý và khai thác cơ sở dữ liệu giáo dục tại đơn vị.</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Thực hiện công tác bảo đảm chất lượng và kiểm định chất lượng giáo dục; xây dựng môi trường giáo dục an toàn, lành mạnh, thân thiện; tăng cường phối hợp giữa nhà trường, gia đình và xã hội trong nuôi dưỡng, chăm sóc, giáo dục và đảm bảo an toàn </w:t>
      </w:r>
      <w:r w:rsidR="00940124" w:rsidRPr="00C20964">
        <w:rPr>
          <w:rFonts w:ascii="Times New Roman" w:eastAsia="Times New Roman" w:hAnsi="Times New Roman" w:cs="Times New Roman"/>
          <w:sz w:val="28"/>
          <w:szCs w:val="28"/>
          <w:lang w:val="vi-VN" w:eastAsia="en-GB"/>
        </w:rPr>
        <w:t>trẻ em, học sinh</w:t>
      </w:r>
      <w:r w:rsidRPr="00C20964">
        <w:rPr>
          <w:rFonts w:ascii="Times New Roman" w:eastAsia="Times New Roman" w:hAnsi="Times New Roman" w:cs="Times New Roman"/>
          <w:sz w:val="28"/>
          <w:szCs w:val="28"/>
          <w:lang w:val="vi-VN" w:eastAsia="en-GB"/>
        </w:rPr>
        <w:t>.</w:t>
      </w:r>
    </w:p>
    <w:p w:rsidR="00185ABD" w:rsidRPr="00C20964" w:rsidRDefault="00185ABD" w:rsidP="00185ABD">
      <w:pPr>
        <w:spacing w:before="120" w:after="120" w:line="360" w:lineRule="exact"/>
        <w:ind w:firstLine="567"/>
        <w:jc w:val="both"/>
        <w:rPr>
          <w:rFonts w:ascii="Times New Roman" w:eastAsia="Times New Roman" w:hAnsi="Times New Roman" w:cs="Times New Roman"/>
          <w:sz w:val="28"/>
          <w:szCs w:val="28"/>
          <w:lang w:val="vi-VN" w:eastAsia="en-GB"/>
        </w:rPr>
      </w:pPr>
      <w:r w:rsidRPr="00C20964">
        <w:rPr>
          <w:rFonts w:ascii="Times New Roman" w:eastAsia="Times New Roman" w:hAnsi="Times New Roman" w:cs="Times New Roman"/>
          <w:sz w:val="28"/>
          <w:szCs w:val="28"/>
          <w:lang w:val="vi-VN" w:eastAsia="en-GB"/>
        </w:rPr>
        <w:t xml:space="preserve">Thực hiện nghiêm túc chế độ thông tin, báo cáo theo quy định; bảo đảm công khai, minh bạch trong hoạt động giáo dục; tăng cường trách nhiệm giải trình; chủ động phối hợp với các cơ quan, đơn vị liên quan trong quá trình triển khai thực hiện </w:t>
      </w:r>
      <w:r w:rsidR="00D84DE1" w:rsidRPr="00C20964">
        <w:rPr>
          <w:rFonts w:ascii="Times New Roman" w:eastAsia="Times New Roman" w:hAnsi="Times New Roman" w:cs="Times New Roman"/>
          <w:sz w:val="28"/>
          <w:szCs w:val="28"/>
          <w:lang w:val="vi-VN" w:eastAsia="en-GB"/>
        </w:rPr>
        <w:t>Kế hoạch</w:t>
      </w:r>
      <w:r w:rsidRPr="00C20964">
        <w:rPr>
          <w:rFonts w:ascii="Times New Roman" w:eastAsia="Times New Roman" w:hAnsi="Times New Roman" w:cs="Times New Roman"/>
          <w:sz w:val="28"/>
          <w:szCs w:val="28"/>
          <w:lang w:val="vi-VN" w:eastAsia="en-GB"/>
        </w:rPr>
        <w:t>.</w:t>
      </w:r>
    </w:p>
    <w:p w:rsidR="00185ABD" w:rsidRPr="00C20964" w:rsidRDefault="00D84DE1" w:rsidP="00185ABD">
      <w:pPr>
        <w:spacing w:before="120" w:after="240" w:line="360" w:lineRule="exact"/>
        <w:ind w:firstLine="567"/>
        <w:jc w:val="both"/>
        <w:rPr>
          <w:rFonts w:ascii="Times New Roman" w:hAnsi="Times New Roman" w:cs="Times New Roman"/>
          <w:sz w:val="28"/>
          <w:szCs w:val="28"/>
          <w:lang w:val="vi-VN"/>
        </w:rPr>
      </w:pPr>
      <w:r w:rsidRPr="00C20964">
        <w:rPr>
          <w:rFonts w:ascii="Times New Roman" w:hAnsi="Times New Roman" w:cs="Times New Roman"/>
          <w:sz w:val="28"/>
          <w:szCs w:val="28"/>
          <w:lang w:val="vi-VN"/>
        </w:rPr>
        <w:t>Kế hoạch</w:t>
      </w:r>
      <w:r w:rsidR="00185ABD" w:rsidRPr="00C20964">
        <w:rPr>
          <w:rFonts w:ascii="Times New Roman" w:hAnsi="Times New Roman" w:cs="Times New Roman"/>
          <w:sz w:val="28"/>
          <w:szCs w:val="28"/>
          <w:lang w:val="vi-VN"/>
        </w:rPr>
        <w:t xml:space="preserve"> này là căn cứ để các sở, ngành, địa phương tổ chức triển khai thực hiện.</w:t>
      </w:r>
      <w:r w:rsidR="00185ABD" w:rsidRPr="00D84DE1">
        <w:rPr>
          <w:rFonts w:ascii="Times New Roman" w:hAnsi="Times New Roman" w:cs="Times New Roman"/>
          <w:sz w:val="28"/>
          <w:szCs w:val="28"/>
          <w:lang w:val="vi-VN"/>
        </w:rPr>
        <w:t xml:space="preserve"> </w:t>
      </w:r>
      <w:r w:rsidR="00185ABD" w:rsidRPr="00C20964">
        <w:rPr>
          <w:rFonts w:ascii="Times New Roman" w:hAnsi="Times New Roman" w:cs="Times New Roman"/>
          <w:sz w:val="28"/>
          <w:szCs w:val="28"/>
          <w:lang w:val="vi-VN"/>
        </w:rPr>
        <w:t>Trong quá trình thực hiện nếu có khó khăn, vướng mắc, kịp thời báo cáo UBND tỉnh</w:t>
      </w:r>
      <w:r w:rsidR="00185ABD" w:rsidRPr="00D84DE1">
        <w:rPr>
          <w:rFonts w:ascii="Times New Roman" w:hAnsi="Times New Roman" w:cs="Times New Roman"/>
          <w:sz w:val="28"/>
          <w:szCs w:val="28"/>
          <w:lang w:val="vi-VN"/>
        </w:rPr>
        <w:t xml:space="preserve"> (qua Sở Giáo dục và Đào tạo)</w:t>
      </w:r>
      <w:r w:rsidR="00185ABD" w:rsidRPr="00C20964">
        <w:rPr>
          <w:rFonts w:ascii="Times New Roman" w:hAnsi="Times New Roman" w:cs="Times New Roman"/>
          <w:sz w:val="28"/>
          <w:szCs w:val="28"/>
          <w:lang w:val="vi-VN"/>
        </w:rPr>
        <w:t xml:space="preserve"> để xem xét, giải</w:t>
      </w:r>
      <w:r w:rsidR="00185ABD" w:rsidRPr="00D84DE1">
        <w:rPr>
          <w:rFonts w:ascii="Times New Roman" w:hAnsi="Times New Roman" w:cs="Times New Roman"/>
          <w:sz w:val="28"/>
          <w:szCs w:val="28"/>
          <w:lang w:val="vi-VN"/>
        </w:rPr>
        <w:t xml:space="preserve"> quyết</w:t>
      </w:r>
      <w:r w:rsidR="00185ABD" w:rsidRPr="00C20964">
        <w:rPr>
          <w:rFonts w:ascii="Times New Roman" w:hAnsi="Times New Roman" w:cs="Times New Roman"/>
          <w:sz w:val="28"/>
          <w:szCs w:val="28"/>
          <w:lang w:val="vi-VN"/>
        </w:rPr>
        <w:t>./.</w:t>
      </w:r>
    </w:p>
    <w:tbl>
      <w:tblPr>
        <w:tblW w:w="0" w:type="auto"/>
        <w:shd w:val="clear" w:color="auto" w:fill="FFFFFF"/>
        <w:tblCellMar>
          <w:left w:w="0" w:type="dxa"/>
          <w:right w:w="0" w:type="dxa"/>
        </w:tblCellMar>
        <w:tblLook w:val="04A0" w:firstRow="1" w:lastRow="0" w:firstColumn="1" w:lastColumn="0" w:noHBand="0" w:noVBand="1"/>
      </w:tblPr>
      <w:tblGrid>
        <w:gridCol w:w="4962"/>
        <w:gridCol w:w="3894"/>
      </w:tblGrid>
      <w:tr w:rsidR="00D84DE1" w:rsidRPr="00D84DE1" w:rsidTr="005518B2">
        <w:tc>
          <w:tcPr>
            <w:tcW w:w="4962" w:type="dxa"/>
            <w:shd w:val="clear" w:color="auto" w:fill="FFFFFF"/>
            <w:tcMar>
              <w:top w:w="0" w:type="dxa"/>
              <w:left w:w="108" w:type="dxa"/>
              <w:bottom w:w="0" w:type="dxa"/>
              <w:right w:w="108" w:type="dxa"/>
            </w:tcMar>
            <w:hideMark/>
          </w:tcPr>
          <w:p w:rsidR="00185ABD" w:rsidRPr="00C20964" w:rsidRDefault="00185ABD" w:rsidP="005518B2">
            <w:pPr>
              <w:spacing w:after="0" w:line="240" w:lineRule="auto"/>
              <w:rPr>
                <w:rFonts w:ascii="Times New Roman" w:hAnsi="Times New Roman" w:cs="Times New Roman"/>
                <w:lang w:val="vi-VN"/>
              </w:rPr>
            </w:pPr>
            <w:r w:rsidRPr="00D84DE1">
              <w:rPr>
                <w:rFonts w:ascii="Times New Roman" w:hAnsi="Times New Roman" w:cs="Times New Roman"/>
                <w:b/>
                <w:bCs/>
                <w:i/>
                <w:iCs/>
                <w:lang w:val="vi-VN"/>
              </w:rPr>
              <w:t>Nơi nhận:</w:t>
            </w:r>
            <w:r w:rsidRPr="00D84DE1">
              <w:rPr>
                <w:rFonts w:ascii="Times New Roman" w:hAnsi="Times New Roman" w:cs="Times New Roman"/>
                <w:b/>
                <w:bCs/>
                <w:i/>
                <w:iCs/>
                <w:sz w:val="28"/>
                <w:szCs w:val="28"/>
                <w:lang w:val="vi-VN"/>
              </w:rPr>
              <w:br/>
            </w:r>
            <w:r w:rsidRPr="00D84DE1">
              <w:rPr>
                <w:rFonts w:ascii="Times New Roman" w:hAnsi="Times New Roman" w:cs="Times New Roman"/>
                <w:lang w:val="vi-VN"/>
              </w:rPr>
              <w:t>- Bộ GDĐT</w:t>
            </w:r>
            <w:r w:rsidRPr="00C20964">
              <w:rPr>
                <w:rFonts w:ascii="Times New Roman" w:hAnsi="Times New Roman" w:cs="Times New Roman"/>
                <w:lang w:val="vi-VN"/>
              </w:rPr>
              <w:t xml:space="preserve"> (để b/c)</w:t>
            </w:r>
            <w:r w:rsidRPr="00D84DE1">
              <w:rPr>
                <w:rFonts w:ascii="Times New Roman" w:hAnsi="Times New Roman" w:cs="Times New Roman"/>
                <w:lang w:val="vi-VN"/>
              </w:rPr>
              <w:t>;</w:t>
            </w:r>
            <w:r w:rsidRPr="00D84DE1">
              <w:rPr>
                <w:rFonts w:ascii="Times New Roman" w:hAnsi="Times New Roman" w:cs="Times New Roman"/>
                <w:lang w:val="vi-VN"/>
              </w:rPr>
              <w:br/>
              <w:t>- Chủ tịch, các PCT UBND tỉnh</w:t>
            </w:r>
            <w:r w:rsidRPr="00C20964">
              <w:rPr>
                <w:rFonts w:ascii="Times New Roman" w:hAnsi="Times New Roman" w:cs="Times New Roman"/>
                <w:lang w:val="vi-VN"/>
              </w:rPr>
              <w:t xml:space="preserve"> (để biết)</w:t>
            </w:r>
            <w:r w:rsidRPr="00D84DE1">
              <w:rPr>
                <w:rFonts w:ascii="Times New Roman" w:hAnsi="Times New Roman" w:cs="Times New Roman"/>
                <w:lang w:val="vi-VN"/>
              </w:rPr>
              <w:t>;</w:t>
            </w:r>
            <w:r w:rsidRPr="00D84DE1">
              <w:rPr>
                <w:rFonts w:ascii="Times New Roman" w:hAnsi="Times New Roman" w:cs="Times New Roman"/>
                <w:lang w:val="vi-VN"/>
              </w:rPr>
              <w:br/>
              <w:t>- Các Sở, ban, ngành, đoàn thể trong tỉnh</w:t>
            </w:r>
            <w:r w:rsidRPr="00C20964">
              <w:rPr>
                <w:rFonts w:ascii="Times New Roman" w:hAnsi="Times New Roman" w:cs="Times New Roman"/>
                <w:lang w:val="vi-VN"/>
              </w:rPr>
              <w:t xml:space="preserve"> (để t/h);</w:t>
            </w:r>
            <w:r w:rsidRPr="00D84DE1">
              <w:rPr>
                <w:rFonts w:ascii="Times New Roman" w:hAnsi="Times New Roman" w:cs="Times New Roman"/>
                <w:lang w:val="vi-VN"/>
              </w:rPr>
              <w:br/>
              <w:t xml:space="preserve">- UBND </w:t>
            </w:r>
            <w:r w:rsidRPr="00C20964">
              <w:rPr>
                <w:rFonts w:ascii="Times New Roman" w:hAnsi="Times New Roman" w:cs="Times New Roman"/>
                <w:lang w:val="vi-VN"/>
              </w:rPr>
              <w:t>xã, phường (để t/h);</w:t>
            </w:r>
            <w:r w:rsidR="00AA3667" w:rsidRPr="00D84DE1">
              <w:rPr>
                <w:rFonts w:ascii="Times New Roman" w:hAnsi="Times New Roman" w:cs="Times New Roman"/>
                <w:lang w:val="vi-VN"/>
              </w:rPr>
              <w:t xml:space="preserve"> </w:t>
            </w:r>
            <w:r w:rsidRPr="00D84DE1">
              <w:rPr>
                <w:rFonts w:ascii="Times New Roman" w:hAnsi="Times New Roman" w:cs="Times New Roman"/>
                <w:lang w:val="vi-VN"/>
              </w:rPr>
              <w:br/>
              <w:t>- Văn phòng UBND tỉnh;</w:t>
            </w:r>
          </w:p>
          <w:p w:rsidR="00185ABD" w:rsidRPr="00D84DE1" w:rsidRDefault="00185ABD" w:rsidP="005518B2">
            <w:pPr>
              <w:spacing w:after="0" w:line="240" w:lineRule="auto"/>
              <w:rPr>
                <w:rFonts w:ascii="Times New Roman" w:hAnsi="Times New Roman" w:cs="Times New Roman"/>
                <w:sz w:val="28"/>
                <w:szCs w:val="28"/>
                <w:lang w:val="vi-VN"/>
              </w:rPr>
            </w:pPr>
            <w:r w:rsidRPr="00D84DE1">
              <w:rPr>
                <w:rFonts w:ascii="Times New Roman" w:hAnsi="Times New Roman" w:cs="Times New Roman"/>
                <w:lang w:val="vi-VN"/>
              </w:rPr>
              <w:t xml:space="preserve">- </w:t>
            </w:r>
            <w:r w:rsidRPr="00C20964">
              <w:rPr>
                <w:rFonts w:ascii="Times New Roman" w:hAnsi="Times New Roman" w:cs="Times New Roman"/>
                <w:lang w:val="vi-VN"/>
              </w:rPr>
              <w:t>Cổng TTĐT tỉnh;</w:t>
            </w:r>
            <w:r w:rsidRPr="00D84DE1">
              <w:rPr>
                <w:rFonts w:ascii="Times New Roman" w:hAnsi="Times New Roman" w:cs="Times New Roman"/>
                <w:lang w:val="vi-VN"/>
              </w:rPr>
              <w:br/>
              <w:t>- Lưu VT, KGVX.</w:t>
            </w:r>
          </w:p>
        </w:tc>
        <w:tc>
          <w:tcPr>
            <w:tcW w:w="3894" w:type="dxa"/>
            <w:shd w:val="clear" w:color="auto" w:fill="FFFFFF"/>
            <w:tcMar>
              <w:top w:w="0" w:type="dxa"/>
              <w:left w:w="108" w:type="dxa"/>
              <w:bottom w:w="0" w:type="dxa"/>
              <w:right w:w="108" w:type="dxa"/>
            </w:tcMar>
            <w:hideMark/>
          </w:tcPr>
          <w:p w:rsidR="00185ABD" w:rsidRPr="00D84DE1" w:rsidRDefault="00185ABD" w:rsidP="005518B2">
            <w:pPr>
              <w:spacing w:after="0" w:line="240" w:lineRule="auto"/>
              <w:jc w:val="center"/>
              <w:rPr>
                <w:rFonts w:ascii="Times New Roman" w:hAnsi="Times New Roman" w:cs="Times New Roman"/>
                <w:b/>
                <w:sz w:val="28"/>
                <w:lang w:val="vi-VN"/>
              </w:rPr>
            </w:pPr>
            <w:r w:rsidRPr="00D84DE1">
              <w:rPr>
                <w:rFonts w:ascii="Times New Roman" w:hAnsi="Times New Roman" w:cs="Times New Roman"/>
                <w:b/>
                <w:sz w:val="28"/>
                <w:lang w:val="vi-VN"/>
              </w:rPr>
              <w:t>TM. ỦY BAN NHÂN DÂN</w:t>
            </w:r>
          </w:p>
          <w:p w:rsidR="00185ABD" w:rsidRPr="00D84DE1" w:rsidRDefault="00185ABD" w:rsidP="005518B2">
            <w:pPr>
              <w:spacing w:after="0" w:line="240" w:lineRule="auto"/>
              <w:rPr>
                <w:b/>
                <w:sz w:val="40"/>
                <w:lang w:val="vi-VN"/>
              </w:rPr>
            </w:pPr>
          </w:p>
          <w:p w:rsidR="00185ABD" w:rsidRPr="00D84DE1" w:rsidRDefault="00185ABD" w:rsidP="005518B2">
            <w:pPr>
              <w:spacing w:after="0" w:line="240" w:lineRule="auto"/>
              <w:jc w:val="center"/>
              <w:rPr>
                <w:b/>
                <w:sz w:val="28"/>
                <w:lang w:val="vi-VN"/>
              </w:rPr>
            </w:pPr>
          </w:p>
          <w:p w:rsidR="00185ABD" w:rsidRPr="00D84DE1" w:rsidRDefault="00185ABD" w:rsidP="005518B2">
            <w:pPr>
              <w:spacing w:after="0" w:line="240" w:lineRule="auto"/>
              <w:jc w:val="center"/>
              <w:rPr>
                <w:b/>
                <w:sz w:val="28"/>
                <w:lang w:val="vi-VN"/>
              </w:rPr>
            </w:pPr>
          </w:p>
          <w:p w:rsidR="00185ABD" w:rsidRPr="00D84DE1" w:rsidRDefault="00185ABD" w:rsidP="005518B2">
            <w:pPr>
              <w:spacing w:after="0" w:line="240" w:lineRule="auto"/>
              <w:jc w:val="center"/>
              <w:rPr>
                <w:b/>
                <w:sz w:val="28"/>
              </w:rPr>
            </w:pPr>
          </w:p>
          <w:p w:rsidR="00185ABD" w:rsidRPr="00D84DE1" w:rsidRDefault="00185ABD" w:rsidP="005518B2">
            <w:pPr>
              <w:spacing w:after="0" w:line="240" w:lineRule="auto"/>
              <w:jc w:val="center"/>
              <w:rPr>
                <w:b/>
                <w:sz w:val="28"/>
              </w:rPr>
            </w:pPr>
          </w:p>
          <w:p w:rsidR="00185ABD" w:rsidRPr="00D84DE1" w:rsidRDefault="00185ABD" w:rsidP="005518B2">
            <w:pPr>
              <w:spacing w:after="0" w:line="240" w:lineRule="auto"/>
              <w:jc w:val="center"/>
              <w:rPr>
                <w:b/>
                <w:sz w:val="28"/>
              </w:rPr>
            </w:pPr>
          </w:p>
          <w:p w:rsidR="00185ABD" w:rsidRPr="00D84DE1" w:rsidRDefault="00185ABD" w:rsidP="005518B2">
            <w:pPr>
              <w:spacing w:after="0" w:line="240" w:lineRule="auto"/>
              <w:jc w:val="center"/>
              <w:rPr>
                <w:b/>
                <w:bCs/>
                <w:sz w:val="28"/>
                <w:szCs w:val="28"/>
                <w:lang w:val="vi-VN"/>
              </w:rPr>
            </w:pPr>
            <w:r w:rsidRPr="00D84DE1">
              <w:rPr>
                <w:b/>
                <w:sz w:val="28"/>
                <w:lang w:val="vi-VN"/>
              </w:rPr>
              <w:lastRenderedPageBreak/>
              <w:t xml:space="preserve"> </w:t>
            </w:r>
          </w:p>
        </w:tc>
      </w:tr>
    </w:tbl>
    <w:p w:rsidR="00185ABD" w:rsidRPr="00D84DE1" w:rsidRDefault="00185ABD" w:rsidP="00185ABD">
      <w:pPr>
        <w:spacing w:before="120" w:after="120" w:line="360" w:lineRule="exact"/>
        <w:ind w:firstLine="567"/>
        <w:jc w:val="both"/>
        <w:rPr>
          <w:rFonts w:ascii="Times New Roman" w:eastAsia="Times New Roman" w:hAnsi="Times New Roman" w:cs="Times New Roman"/>
          <w:spacing w:val="-4"/>
          <w:sz w:val="28"/>
          <w:szCs w:val="28"/>
          <w:lang w:val="en-US" w:eastAsia="en-GB"/>
        </w:rPr>
      </w:pPr>
    </w:p>
    <w:sectPr w:rsidR="00185ABD" w:rsidRPr="00D84DE1" w:rsidSect="009967C3">
      <w:head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85F" w:rsidRDefault="00BF485F" w:rsidP="009967C3">
      <w:pPr>
        <w:spacing w:after="0" w:line="240" w:lineRule="auto"/>
      </w:pPr>
      <w:r>
        <w:separator/>
      </w:r>
    </w:p>
  </w:endnote>
  <w:endnote w:type="continuationSeparator" w:id="0">
    <w:p w:rsidR="00BF485F" w:rsidRDefault="00BF485F" w:rsidP="0099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85F" w:rsidRDefault="00BF485F" w:rsidP="009967C3">
      <w:pPr>
        <w:spacing w:after="0" w:line="240" w:lineRule="auto"/>
      </w:pPr>
      <w:r>
        <w:separator/>
      </w:r>
    </w:p>
  </w:footnote>
  <w:footnote w:type="continuationSeparator" w:id="0">
    <w:p w:rsidR="00BF485F" w:rsidRDefault="00BF485F" w:rsidP="009967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020735"/>
      <w:docPartObj>
        <w:docPartGallery w:val="Page Numbers (Top of Page)"/>
        <w:docPartUnique/>
      </w:docPartObj>
    </w:sdtPr>
    <w:sdtEndPr>
      <w:rPr>
        <w:noProof/>
      </w:rPr>
    </w:sdtEndPr>
    <w:sdtContent>
      <w:p w:rsidR="009967C3" w:rsidRDefault="009967C3">
        <w:pPr>
          <w:pStyle w:val="Header"/>
          <w:jc w:val="center"/>
        </w:pPr>
        <w:r>
          <w:fldChar w:fldCharType="begin"/>
        </w:r>
        <w:r>
          <w:instrText xml:space="preserve"> PAGE   \* MERGEFORMAT </w:instrText>
        </w:r>
        <w:r>
          <w:fldChar w:fldCharType="separate"/>
        </w:r>
        <w:r w:rsidR="00D80B92">
          <w:rPr>
            <w:noProof/>
          </w:rPr>
          <w:t>12</w:t>
        </w:r>
        <w:r>
          <w:rPr>
            <w:noProof/>
          </w:rPr>
          <w:fldChar w:fldCharType="end"/>
        </w:r>
      </w:p>
    </w:sdtContent>
  </w:sdt>
  <w:p w:rsidR="009967C3" w:rsidRDefault="009967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A4F"/>
    <w:multiLevelType w:val="multilevel"/>
    <w:tmpl w:val="813EA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B27908"/>
    <w:multiLevelType w:val="multilevel"/>
    <w:tmpl w:val="13D8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0645B7"/>
    <w:multiLevelType w:val="multilevel"/>
    <w:tmpl w:val="5BC61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23D"/>
    <w:rsid w:val="00001B50"/>
    <w:rsid w:val="0005264C"/>
    <w:rsid w:val="00084012"/>
    <w:rsid w:val="000A7D96"/>
    <w:rsid w:val="001340FD"/>
    <w:rsid w:val="00185ABD"/>
    <w:rsid w:val="001D5E9B"/>
    <w:rsid w:val="00201DC4"/>
    <w:rsid w:val="00212C8A"/>
    <w:rsid w:val="0023440C"/>
    <w:rsid w:val="00234EAC"/>
    <w:rsid w:val="002522F4"/>
    <w:rsid w:val="0028140A"/>
    <w:rsid w:val="002D0B25"/>
    <w:rsid w:val="0032106F"/>
    <w:rsid w:val="00340FAC"/>
    <w:rsid w:val="00393850"/>
    <w:rsid w:val="003D53B2"/>
    <w:rsid w:val="00443294"/>
    <w:rsid w:val="004964C5"/>
    <w:rsid w:val="00531F8C"/>
    <w:rsid w:val="00563B2C"/>
    <w:rsid w:val="00567257"/>
    <w:rsid w:val="00594B44"/>
    <w:rsid w:val="005B46D2"/>
    <w:rsid w:val="005D7ED9"/>
    <w:rsid w:val="005E384D"/>
    <w:rsid w:val="005F5190"/>
    <w:rsid w:val="006226A6"/>
    <w:rsid w:val="00640D50"/>
    <w:rsid w:val="00642F0E"/>
    <w:rsid w:val="00645ED7"/>
    <w:rsid w:val="0069181F"/>
    <w:rsid w:val="006B3B12"/>
    <w:rsid w:val="006B5115"/>
    <w:rsid w:val="006C481F"/>
    <w:rsid w:val="00705A83"/>
    <w:rsid w:val="007145D8"/>
    <w:rsid w:val="00730CB0"/>
    <w:rsid w:val="00751E2A"/>
    <w:rsid w:val="007C0A64"/>
    <w:rsid w:val="007D0FF8"/>
    <w:rsid w:val="008B2778"/>
    <w:rsid w:val="00902F52"/>
    <w:rsid w:val="00940124"/>
    <w:rsid w:val="0097788C"/>
    <w:rsid w:val="009967C3"/>
    <w:rsid w:val="00A2638C"/>
    <w:rsid w:val="00A32968"/>
    <w:rsid w:val="00A83D7F"/>
    <w:rsid w:val="00A90863"/>
    <w:rsid w:val="00AA3667"/>
    <w:rsid w:val="00AD39E0"/>
    <w:rsid w:val="00BD12C5"/>
    <w:rsid w:val="00BF485F"/>
    <w:rsid w:val="00C20964"/>
    <w:rsid w:val="00C508FD"/>
    <w:rsid w:val="00CA0DF6"/>
    <w:rsid w:val="00CA7D3D"/>
    <w:rsid w:val="00CB3D94"/>
    <w:rsid w:val="00CE63CC"/>
    <w:rsid w:val="00D80B92"/>
    <w:rsid w:val="00D84DE1"/>
    <w:rsid w:val="00E153CB"/>
    <w:rsid w:val="00E221CC"/>
    <w:rsid w:val="00E646FB"/>
    <w:rsid w:val="00E81178"/>
    <w:rsid w:val="00F20962"/>
    <w:rsid w:val="00F216D1"/>
    <w:rsid w:val="00F24AEE"/>
    <w:rsid w:val="00F33315"/>
    <w:rsid w:val="00F6458F"/>
    <w:rsid w:val="00F927D4"/>
    <w:rsid w:val="00FC223D"/>
    <w:rsid w:val="00FE3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C22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C223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CA0D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0D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223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C223D"/>
    <w:rPr>
      <w:rFonts w:ascii="Times New Roman" w:eastAsia="Times New Roman" w:hAnsi="Times New Roman" w:cs="Times New Roman"/>
      <w:b/>
      <w:bCs/>
      <w:sz w:val="36"/>
      <w:szCs w:val="36"/>
      <w:lang w:eastAsia="en-GB"/>
    </w:rPr>
  </w:style>
  <w:style w:type="character" w:styleId="Strong">
    <w:name w:val="Strong"/>
    <w:basedOn w:val="DefaultParagraphFont"/>
    <w:uiPriority w:val="22"/>
    <w:qFormat/>
    <w:rsid w:val="00FC223D"/>
    <w:rPr>
      <w:b/>
      <w:bCs/>
    </w:rPr>
  </w:style>
  <w:style w:type="paragraph" w:styleId="NormalWeb">
    <w:name w:val="Normal (Web)"/>
    <w:basedOn w:val="Normal"/>
    <w:uiPriority w:val="99"/>
    <w:unhideWhenUsed/>
    <w:rsid w:val="00FC22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CA0DF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A0DF6"/>
    <w:rPr>
      <w:rFonts w:asciiTheme="majorHAnsi" w:eastAsiaTheme="majorEastAsia" w:hAnsiTheme="majorHAnsi" w:cstheme="majorBidi"/>
      <w:b/>
      <w:bCs/>
      <w:i/>
      <w:iCs/>
      <w:color w:val="4F81BD" w:themeColor="accent1"/>
    </w:rPr>
  </w:style>
  <w:style w:type="character" w:customStyle="1" w:styleId="Bodytext">
    <w:name w:val="Body text_"/>
    <w:basedOn w:val="DefaultParagraphFont"/>
    <w:link w:val="BodyText2"/>
    <w:rsid w:val="00A32968"/>
    <w:rPr>
      <w:rFonts w:eastAsia="Times New Roman" w:cs="Times New Roman"/>
      <w:sz w:val="26"/>
      <w:szCs w:val="26"/>
      <w:shd w:val="clear" w:color="auto" w:fill="FFFFFF"/>
    </w:rPr>
  </w:style>
  <w:style w:type="paragraph" w:customStyle="1" w:styleId="BodyText2">
    <w:name w:val="Body Text2"/>
    <w:basedOn w:val="Normal"/>
    <w:link w:val="Bodytext"/>
    <w:rsid w:val="00A32968"/>
    <w:pPr>
      <w:widowControl w:val="0"/>
      <w:shd w:val="clear" w:color="auto" w:fill="FFFFFF"/>
      <w:spacing w:after="0" w:line="306" w:lineRule="exact"/>
      <w:jc w:val="both"/>
    </w:pPr>
    <w:rPr>
      <w:rFonts w:eastAsia="Times New Roman" w:cs="Times New Roman"/>
      <w:sz w:val="26"/>
      <w:szCs w:val="26"/>
    </w:rPr>
  </w:style>
  <w:style w:type="character" w:customStyle="1" w:styleId="fontstyle21">
    <w:name w:val="fontstyle21"/>
    <w:rsid w:val="00A32968"/>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996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7C3"/>
  </w:style>
  <w:style w:type="paragraph" w:styleId="Footer">
    <w:name w:val="footer"/>
    <w:basedOn w:val="Normal"/>
    <w:link w:val="FooterChar"/>
    <w:uiPriority w:val="99"/>
    <w:unhideWhenUsed/>
    <w:rsid w:val="00996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7C3"/>
  </w:style>
  <w:style w:type="character" w:customStyle="1" w:styleId="whitespace-normal">
    <w:name w:val="whitespace-normal"/>
    <w:basedOn w:val="DefaultParagraphFont"/>
    <w:rsid w:val="006B3B12"/>
  </w:style>
  <w:style w:type="character" w:customStyle="1" w:styleId="fontstyle01">
    <w:name w:val="fontstyle01"/>
    <w:basedOn w:val="DefaultParagraphFont"/>
    <w:rsid w:val="006C481F"/>
    <w:rPr>
      <w:rFonts w:ascii="Times New Roman" w:hAnsi="Times New Roman" w:cs="Times New Roman" w:hint="default"/>
      <w:b/>
      <w:bCs/>
      <w:i w:val="0"/>
      <w:iCs w:val="0"/>
      <w:color w:val="000000"/>
      <w:sz w:val="30"/>
      <w:szCs w:val="30"/>
    </w:rPr>
  </w:style>
  <w:style w:type="character" w:customStyle="1" w:styleId="fontstyle41">
    <w:name w:val="fontstyle41"/>
    <w:basedOn w:val="DefaultParagraphFont"/>
    <w:rsid w:val="006C481F"/>
    <w:rPr>
      <w:rFonts w:ascii="Times New Roman" w:hAnsi="Times New Roman" w:cs="Times New Roman" w:hint="default"/>
      <w:b/>
      <w:bCs/>
      <w:i/>
      <w:iCs/>
      <w:color w:val="000000"/>
      <w:sz w:val="24"/>
      <w:szCs w:val="24"/>
    </w:rPr>
  </w:style>
  <w:style w:type="table" w:styleId="TableGrid">
    <w:name w:val="Table Grid"/>
    <w:basedOn w:val="TableNormal"/>
    <w:uiPriority w:val="39"/>
    <w:rsid w:val="006C481F"/>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C22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C223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CA0D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A0D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223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C223D"/>
    <w:rPr>
      <w:rFonts w:ascii="Times New Roman" w:eastAsia="Times New Roman" w:hAnsi="Times New Roman" w:cs="Times New Roman"/>
      <w:b/>
      <w:bCs/>
      <w:sz w:val="36"/>
      <w:szCs w:val="36"/>
      <w:lang w:eastAsia="en-GB"/>
    </w:rPr>
  </w:style>
  <w:style w:type="character" w:styleId="Strong">
    <w:name w:val="Strong"/>
    <w:basedOn w:val="DefaultParagraphFont"/>
    <w:uiPriority w:val="22"/>
    <w:qFormat/>
    <w:rsid w:val="00FC223D"/>
    <w:rPr>
      <w:b/>
      <w:bCs/>
    </w:rPr>
  </w:style>
  <w:style w:type="paragraph" w:styleId="NormalWeb">
    <w:name w:val="Normal (Web)"/>
    <w:basedOn w:val="Normal"/>
    <w:uiPriority w:val="99"/>
    <w:unhideWhenUsed/>
    <w:rsid w:val="00FC22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CA0DF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A0DF6"/>
    <w:rPr>
      <w:rFonts w:asciiTheme="majorHAnsi" w:eastAsiaTheme="majorEastAsia" w:hAnsiTheme="majorHAnsi" w:cstheme="majorBidi"/>
      <w:b/>
      <w:bCs/>
      <w:i/>
      <w:iCs/>
      <w:color w:val="4F81BD" w:themeColor="accent1"/>
    </w:rPr>
  </w:style>
  <w:style w:type="character" w:customStyle="1" w:styleId="Bodytext">
    <w:name w:val="Body text_"/>
    <w:basedOn w:val="DefaultParagraphFont"/>
    <w:link w:val="BodyText2"/>
    <w:rsid w:val="00A32968"/>
    <w:rPr>
      <w:rFonts w:eastAsia="Times New Roman" w:cs="Times New Roman"/>
      <w:sz w:val="26"/>
      <w:szCs w:val="26"/>
      <w:shd w:val="clear" w:color="auto" w:fill="FFFFFF"/>
    </w:rPr>
  </w:style>
  <w:style w:type="paragraph" w:customStyle="1" w:styleId="BodyText2">
    <w:name w:val="Body Text2"/>
    <w:basedOn w:val="Normal"/>
    <w:link w:val="Bodytext"/>
    <w:rsid w:val="00A32968"/>
    <w:pPr>
      <w:widowControl w:val="0"/>
      <w:shd w:val="clear" w:color="auto" w:fill="FFFFFF"/>
      <w:spacing w:after="0" w:line="306" w:lineRule="exact"/>
      <w:jc w:val="both"/>
    </w:pPr>
    <w:rPr>
      <w:rFonts w:eastAsia="Times New Roman" w:cs="Times New Roman"/>
      <w:sz w:val="26"/>
      <w:szCs w:val="26"/>
    </w:rPr>
  </w:style>
  <w:style w:type="character" w:customStyle="1" w:styleId="fontstyle21">
    <w:name w:val="fontstyle21"/>
    <w:rsid w:val="00A32968"/>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996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7C3"/>
  </w:style>
  <w:style w:type="paragraph" w:styleId="Footer">
    <w:name w:val="footer"/>
    <w:basedOn w:val="Normal"/>
    <w:link w:val="FooterChar"/>
    <w:uiPriority w:val="99"/>
    <w:unhideWhenUsed/>
    <w:rsid w:val="00996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7C3"/>
  </w:style>
  <w:style w:type="character" w:customStyle="1" w:styleId="whitespace-normal">
    <w:name w:val="whitespace-normal"/>
    <w:basedOn w:val="DefaultParagraphFont"/>
    <w:rsid w:val="006B3B12"/>
  </w:style>
  <w:style w:type="character" w:customStyle="1" w:styleId="fontstyle01">
    <w:name w:val="fontstyle01"/>
    <w:basedOn w:val="DefaultParagraphFont"/>
    <w:rsid w:val="006C481F"/>
    <w:rPr>
      <w:rFonts w:ascii="Times New Roman" w:hAnsi="Times New Roman" w:cs="Times New Roman" w:hint="default"/>
      <w:b/>
      <w:bCs/>
      <w:i w:val="0"/>
      <w:iCs w:val="0"/>
      <w:color w:val="000000"/>
      <w:sz w:val="30"/>
      <w:szCs w:val="30"/>
    </w:rPr>
  </w:style>
  <w:style w:type="character" w:customStyle="1" w:styleId="fontstyle41">
    <w:name w:val="fontstyle41"/>
    <w:basedOn w:val="DefaultParagraphFont"/>
    <w:rsid w:val="006C481F"/>
    <w:rPr>
      <w:rFonts w:ascii="Times New Roman" w:hAnsi="Times New Roman" w:cs="Times New Roman" w:hint="default"/>
      <w:b/>
      <w:bCs/>
      <w:i/>
      <w:iCs/>
      <w:color w:val="000000"/>
      <w:sz w:val="24"/>
      <w:szCs w:val="24"/>
    </w:rPr>
  </w:style>
  <w:style w:type="table" w:styleId="TableGrid">
    <w:name w:val="Table Grid"/>
    <w:basedOn w:val="TableNormal"/>
    <w:uiPriority w:val="39"/>
    <w:rsid w:val="006C481F"/>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21">
      <w:bodyDiv w:val="1"/>
      <w:marLeft w:val="0"/>
      <w:marRight w:val="0"/>
      <w:marTop w:val="0"/>
      <w:marBottom w:val="0"/>
      <w:divBdr>
        <w:top w:val="none" w:sz="0" w:space="0" w:color="auto"/>
        <w:left w:val="none" w:sz="0" w:space="0" w:color="auto"/>
        <w:bottom w:val="none" w:sz="0" w:space="0" w:color="auto"/>
        <w:right w:val="none" w:sz="0" w:space="0" w:color="auto"/>
      </w:divBdr>
    </w:div>
    <w:div w:id="29915617">
      <w:bodyDiv w:val="1"/>
      <w:marLeft w:val="0"/>
      <w:marRight w:val="0"/>
      <w:marTop w:val="0"/>
      <w:marBottom w:val="0"/>
      <w:divBdr>
        <w:top w:val="none" w:sz="0" w:space="0" w:color="auto"/>
        <w:left w:val="none" w:sz="0" w:space="0" w:color="auto"/>
        <w:bottom w:val="none" w:sz="0" w:space="0" w:color="auto"/>
        <w:right w:val="none" w:sz="0" w:space="0" w:color="auto"/>
      </w:divBdr>
    </w:div>
    <w:div w:id="34931791">
      <w:bodyDiv w:val="1"/>
      <w:marLeft w:val="0"/>
      <w:marRight w:val="0"/>
      <w:marTop w:val="0"/>
      <w:marBottom w:val="0"/>
      <w:divBdr>
        <w:top w:val="none" w:sz="0" w:space="0" w:color="auto"/>
        <w:left w:val="none" w:sz="0" w:space="0" w:color="auto"/>
        <w:bottom w:val="none" w:sz="0" w:space="0" w:color="auto"/>
        <w:right w:val="none" w:sz="0" w:space="0" w:color="auto"/>
      </w:divBdr>
    </w:div>
    <w:div w:id="37290290">
      <w:bodyDiv w:val="1"/>
      <w:marLeft w:val="0"/>
      <w:marRight w:val="0"/>
      <w:marTop w:val="0"/>
      <w:marBottom w:val="0"/>
      <w:divBdr>
        <w:top w:val="none" w:sz="0" w:space="0" w:color="auto"/>
        <w:left w:val="none" w:sz="0" w:space="0" w:color="auto"/>
        <w:bottom w:val="none" w:sz="0" w:space="0" w:color="auto"/>
        <w:right w:val="none" w:sz="0" w:space="0" w:color="auto"/>
      </w:divBdr>
    </w:div>
    <w:div w:id="38358482">
      <w:bodyDiv w:val="1"/>
      <w:marLeft w:val="0"/>
      <w:marRight w:val="0"/>
      <w:marTop w:val="0"/>
      <w:marBottom w:val="0"/>
      <w:divBdr>
        <w:top w:val="none" w:sz="0" w:space="0" w:color="auto"/>
        <w:left w:val="none" w:sz="0" w:space="0" w:color="auto"/>
        <w:bottom w:val="none" w:sz="0" w:space="0" w:color="auto"/>
        <w:right w:val="none" w:sz="0" w:space="0" w:color="auto"/>
      </w:divBdr>
    </w:div>
    <w:div w:id="78792501">
      <w:bodyDiv w:val="1"/>
      <w:marLeft w:val="0"/>
      <w:marRight w:val="0"/>
      <w:marTop w:val="0"/>
      <w:marBottom w:val="0"/>
      <w:divBdr>
        <w:top w:val="none" w:sz="0" w:space="0" w:color="auto"/>
        <w:left w:val="none" w:sz="0" w:space="0" w:color="auto"/>
        <w:bottom w:val="none" w:sz="0" w:space="0" w:color="auto"/>
        <w:right w:val="none" w:sz="0" w:space="0" w:color="auto"/>
      </w:divBdr>
    </w:div>
    <w:div w:id="88889819">
      <w:bodyDiv w:val="1"/>
      <w:marLeft w:val="0"/>
      <w:marRight w:val="0"/>
      <w:marTop w:val="0"/>
      <w:marBottom w:val="0"/>
      <w:divBdr>
        <w:top w:val="none" w:sz="0" w:space="0" w:color="auto"/>
        <w:left w:val="none" w:sz="0" w:space="0" w:color="auto"/>
        <w:bottom w:val="none" w:sz="0" w:space="0" w:color="auto"/>
        <w:right w:val="none" w:sz="0" w:space="0" w:color="auto"/>
      </w:divBdr>
    </w:div>
    <w:div w:id="98070684">
      <w:bodyDiv w:val="1"/>
      <w:marLeft w:val="0"/>
      <w:marRight w:val="0"/>
      <w:marTop w:val="0"/>
      <w:marBottom w:val="0"/>
      <w:divBdr>
        <w:top w:val="none" w:sz="0" w:space="0" w:color="auto"/>
        <w:left w:val="none" w:sz="0" w:space="0" w:color="auto"/>
        <w:bottom w:val="none" w:sz="0" w:space="0" w:color="auto"/>
        <w:right w:val="none" w:sz="0" w:space="0" w:color="auto"/>
      </w:divBdr>
    </w:div>
    <w:div w:id="105274327">
      <w:bodyDiv w:val="1"/>
      <w:marLeft w:val="0"/>
      <w:marRight w:val="0"/>
      <w:marTop w:val="0"/>
      <w:marBottom w:val="0"/>
      <w:divBdr>
        <w:top w:val="none" w:sz="0" w:space="0" w:color="auto"/>
        <w:left w:val="none" w:sz="0" w:space="0" w:color="auto"/>
        <w:bottom w:val="none" w:sz="0" w:space="0" w:color="auto"/>
        <w:right w:val="none" w:sz="0" w:space="0" w:color="auto"/>
      </w:divBdr>
    </w:div>
    <w:div w:id="105736464">
      <w:bodyDiv w:val="1"/>
      <w:marLeft w:val="0"/>
      <w:marRight w:val="0"/>
      <w:marTop w:val="0"/>
      <w:marBottom w:val="0"/>
      <w:divBdr>
        <w:top w:val="none" w:sz="0" w:space="0" w:color="auto"/>
        <w:left w:val="none" w:sz="0" w:space="0" w:color="auto"/>
        <w:bottom w:val="none" w:sz="0" w:space="0" w:color="auto"/>
        <w:right w:val="none" w:sz="0" w:space="0" w:color="auto"/>
      </w:divBdr>
    </w:div>
    <w:div w:id="134567953">
      <w:bodyDiv w:val="1"/>
      <w:marLeft w:val="0"/>
      <w:marRight w:val="0"/>
      <w:marTop w:val="0"/>
      <w:marBottom w:val="0"/>
      <w:divBdr>
        <w:top w:val="none" w:sz="0" w:space="0" w:color="auto"/>
        <w:left w:val="none" w:sz="0" w:space="0" w:color="auto"/>
        <w:bottom w:val="none" w:sz="0" w:space="0" w:color="auto"/>
        <w:right w:val="none" w:sz="0" w:space="0" w:color="auto"/>
      </w:divBdr>
    </w:div>
    <w:div w:id="140970728">
      <w:bodyDiv w:val="1"/>
      <w:marLeft w:val="0"/>
      <w:marRight w:val="0"/>
      <w:marTop w:val="0"/>
      <w:marBottom w:val="0"/>
      <w:divBdr>
        <w:top w:val="none" w:sz="0" w:space="0" w:color="auto"/>
        <w:left w:val="none" w:sz="0" w:space="0" w:color="auto"/>
        <w:bottom w:val="none" w:sz="0" w:space="0" w:color="auto"/>
        <w:right w:val="none" w:sz="0" w:space="0" w:color="auto"/>
      </w:divBdr>
    </w:div>
    <w:div w:id="178669020">
      <w:bodyDiv w:val="1"/>
      <w:marLeft w:val="0"/>
      <w:marRight w:val="0"/>
      <w:marTop w:val="0"/>
      <w:marBottom w:val="0"/>
      <w:divBdr>
        <w:top w:val="none" w:sz="0" w:space="0" w:color="auto"/>
        <w:left w:val="none" w:sz="0" w:space="0" w:color="auto"/>
        <w:bottom w:val="none" w:sz="0" w:space="0" w:color="auto"/>
        <w:right w:val="none" w:sz="0" w:space="0" w:color="auto"/>
      </w:divBdr>
    </w:div>
    <w:div w:id="179857678">
      <w:bodyDiv w:val="1"/>
      <w:marLeft w:val="0"/>
      <w:marRight w:val="0"/>
      <w:marTop w:val="0"/>
      <w:marBottom w:val="0"/>
      <w:divBdr>
        <w:top w:val="none" w:sz="0" w:space="0" w:color="auto"/>
        <w:left w:val="none" w:sz="0" w:space="0" w:color="auto"/>
        <w:bottom w:val="none" w:sz="0" w:space="0" w:color="auto"/>
        <w:right w:val="none" w:sz="0" w:space="0" w:color="auto"/>
      </w:divBdr>
    </w:div>
    <w:div w:id="190798622">
      <w:bodyDiv w:val="1"/>
      <w:marLeft w:val="0"/>
      <w:marRight w:val="0"/>
      <w:marTop w:val="0"/>
      <w:marBottom w:val="0"/>
      <w:divBdr>
        <w:top w:val="none" w:sz="0" w:space="0" w:color="auto"/>
        <w:left w:val="none" w:sz="0" w:space="0" w:color="auto"/>
        <w:bottom w:val="none" w:sz="0" w:space="0" w:color="auto"/>
        <w:right w:val="none" w:sz="0" w:space="0" w:color="auto"/>
      </w:divBdr>
    </w:div>
    <w:div w:id="211969239">
      <w:bodyDiv w:val="1"/>
      <w:marLeft w:val="0"/>
      <w:marRight w:val="0"/>
      <w:marTop w:val="0"/>
      <w:marBottom w:val="0"/>
      <w:divBdr>
        <w:top w:val="none" w:sz="0" w:space="0" w:color="auto"/>
        <w:left w:val="none" w:sz="0" w:space="0" w:color="auto"/>
        <w:bottom w:val="none" w:sz="0" w:space="0" w:color="auto"/>
        <w:right w:val="none" w:sz="0" w:space="0" w:color="auto"/>
      </w:divBdr>
    </w:div>
    <w:div w:id="270746330">
      <w:bodyDiv w:val="1"/>
      <w:marLeft w:val="0"/>
      <w:marRight w:val="0"/>
      <w:marTop w:val="0"/>
      <w:marBottom w:val="0"/>
      <w:divBdr>
        <w:top w:val="none" w:sz="0" w:space="0" w:color="auto"/>
        <w:left w:val="none" w:sz="0" w:space="0" w:color="auto"/>
        <w:bottom w:val="none" w:sz="0" w:space="0" w:color="auto"/>
        <w:right w:val="none" w:sz="0" w:space="0" w:color="auto"/>
      </w:divBdr>
    </w:div>
    <w:div w:id="302126165">
      <w:bodyDiv w:val="1"/>
      <w:marLeft w:val="0"/>
      <w:marRight w:val="0"/>
      <w:marTop w:val="0"/>
      <w:marBottom w:val="0"/>
      <w:divBdr>
        <w:top w:val="none" w:sz="0" w:space="0" w:color="auto"/>
        <w:left w:val="none" w:sz="0" w:space="0" w:color="auto"/>
        <w:bottom w:val="none" w:sz="0" w:space="0" w:color="auto"/>
        <w:right w:val="none" w:sz="0" w:space="0" w:color="auto"/>
      </w:divBdr>
    </w:div>
    <w:div w:id="306864989">
      <w:bodyDiv w:val="1"/>
      <w:marLeft w:val="0"/>
      <w:marRight w:val="0"/>
      <w:marTop w:val="0"/>
      <w:marBottom w:val="0"/>
      <w:divBdr>
        <w:top w:val="none" w:sz="0" w:space="0" w:color="auto"/>
        <w:left w:val="none" w:sz="0" w:space="0" w:color="auto"/>
        <w:bottom w:val="none" w:sz="0" w:space="0" w:color="auto"/>
        <w:right w:val="none" w:sz="0" w:space="0" w:color="auto"/>
      </w:divBdr>
    </w:div>
    <w:div w:id="348527544">
      <w:bodyDiv w:val="1"/>
      <w:marLeft w:val="0"/>
      <w:marRight w:val="0"/>
      <w:marTop w:val="0"/>
      <w:marBottom w:val="0"/>
      <w:divBdr>
        <w:top w:val="none" w:sz="0" w:space="0" w:color="auto"/>
        <w:left w:val="none" w:sz="0" w:space="0" w:color="auto"/>
        <w:bottom w:val="none" w:sz="0" w:space="0" w:color="auto"/>
        <w:right w:val="none" w:sz="0" w:space="0" w:color="auto"/>
      </w:divBdr>
    </w:div>
    <w:div w:id="357044873">
      <w:bodyDiv w:val="1"/>
      <w:marLeft w:val="0"/>
      <w:marRight w:val="0"/>
      <w:marTop w:val="0"/>
      <w:marBottom w:val="0"/>
      <w:divBdr>
        <w:top w:val="none" w:sz="0" w:space="0" w:color="auto"/>
        <w:left w:val="none" w:sz="0" w:space="0" w:color="auto"/>
        <w:bottom w:val="none" w:sz="0" w:space="0" w:color="auto"/>
        <w:right w:val="none" w:sz="0" w:space="0" w:color="auto"/>
      </w:divBdr>
    </w:div>
    <w:div w:id="377700925">
      <w:bodyDiv w:val="1"/>
      <w:marLeft w:val="0"/>
      <w:marRight w:val="0"/>
      <w:marTop w:val="0"/>
      <w:marBottom w:val="0"/>
      <w:divBdr>
        <w:top w:val="none" w:sz="0" w:space="0" w:color="auto"/>
        <w:left w:val="none" w:sz="0" w:space="0" w:color="auto"/>
        <w:bottom w:val="none" w:sz="0" w:space="0" w:color="auto"/>
        <w:right w:val="none" w:sz="0" w:space="0" w:color="auto"/>
      </w:divBdr>
    </w:div>
    <w:div w:id="403261627">
      <w:bodyDiv w:val="1"/>
      <w:marLeft w:val="0"/>
      <w:marRight w:val="0"/>
      <w:marTop w:val="0"/>
      <w:marBottom w:val="0"/>
      <w:divBdr>
        <w:top w:val="none" w:sz="0" w:space="0" w:color="auto"/>
        <w:left w:val="none" w:sz="0" w:space="0" w:color="auto"/>
        <w:bottom w:val="none" w:sz="0" w:space="0" w:color="auto"/>
        <w:right w:val="none" w:sz="0" w:space="0" w:color="auto"/>
      </w:divBdr>
    </w:div>
    <w:div w:id="447967364">
      <w:bodyDiv w:val="1"/>
      <w:marLeft w:val="0"/>
      <w:marRight w:val="0"/>
      <w:marTop w:val="0"/>
      <w:marBottom w:val="0"/>
      <w:divBdr>
        <w:top w:val="none" w:sz="0" w:space="0" w:color="auto"/>
        <w:left w:val="none" w:sz="0" w:space="0" w:color="auto"/>
        <w:bottom w:val="none" w:sz="0" w:space="0" w:color="auto"/>
        <w:right w:val="none" w:sz="0" w:space="0" w:color="auto"/>
      </w:divBdr>
    </w:div>
    <w:div w:id="488130479">
      <w:bodyDiv w:val="1"/>
      <w:marLeft w:val="0"/>
      <w:marRight w:val="0"/>
      <w:marTop w:val="0"/>
      <w:marBottom w:val="0"/>
      <w:divBdr>
        <w:top w:val="none" w:sz="0" w:space="0" w:color="auto"/>
        <w:left w:val="none" w:sz="0" w:space="0" w:color="auto"/>
        <w:bottom w:val="none" w:sz="0" w:space="0" w:color="auto"/>
        <w:right w:val="none" w:sz="0" w:space="0" w:color="auto"/>
      </w:divBdr>
    </w:div>
    <w:div w:id="586302900">
      <w:bodyDiv w:val="1"/>
      <w:marLeft w:val="0"/>
      <w:marRight w:val="0"/>
      <w:marTop w:val="0"/>
      <w:marBottom w:val="0"/>
      <w:divBdr>
        <w:top w:val="none" w:sz="0" w:space="0" w:color="auto"/>
        <w:left w:val="none" w:sz="0" w:space="0" w:color="auto"/>
        <w:bottom w:val="none" w:sz="0" w:space="0" w:color="auto"/>
        <w:right w:val="none" w:sz="0" w:space="0" w:color="auto"/>
      </w:divBdr>
    </w:div>
    <w:div w:id="634216510">
      <w:bodyDiv w:val="1"/>
      <w:marLeft w:val="0"/>
      <w:marRight w:val="0"/>
      <w:marTop w:val="0"/>
      <w:marBottom w:val="0"/>
      <w:divBdr>
        <w:top w:val="none" w:sz="0" w:space="0" w:color="auto"/>
        <w:left w:val="none" w:sz="0" w:space="0" w:color="auto"/>
        <w:bottom w:val="none" w:sz="0" w:space="0" w:color="auto"/>
        <w:right w:val="none" w:sz="0" w:space="0" w:color="auto"/>
      </w:divBdr>
    </w:div>
    <w:div w:id="636496071">
      <w:bodyDiv w:val="1"/>
      <w:marLeft w:val="0"/>
      <w:marRight w:val="0"/>
      <w:marTop w:val="0"/>
      <w:marBottom w:val="0"/>
      <w:divBdr>
        <w:top w:val="none" w:sz="0" w:space="0" w:color="auto"/>
        <w:left w:val="none" w:sz="0" w:space="0" w:color="auto"/>
        <w:bottom w:val="none" w:sz="0" w:space="0" w:color="auto"/>
        <w:right w:val="none" w:sz="0" w:space="0" w:color="auto"/>
      </w:divBdr>
    </w:div>
    <w:div w:id="637146209">
      <w:bodyDiv w:val="1"/>
      <w:marLeft w:val="0"/>
      <w:marRight w:val="0"/>
      <w:marTop w:val="0"/>
      <w:marBottom w:val="0"/>
      <w:divBdr>
        <w:top w:val="none" w:sz="0" w:space="0" w:color="auto"/>
        <w:left w:val="none" w:sz="0" w:space="0" w:color="auto"/>
        <w:bottom w:val="none" w:sz="0" w:space="0" w:color="auto"/>
        <w:right w:val="none" w:sz="0" w:space="0" w:color="auto"/>
      </w:divBdr>
    </w:div>
    <w:div w:id="642539412">
      <w:bodyDiv w:val="1"/>
      <w:marLeft w:val="0"/>
      <w:marRight w:val="0"/>
      <w:marTop w:val="0"/>
      <w:marBottom w:val="0"/>
      <w:divBdr>
        <w:top w:val="none" w:sz="0" w:space="0" w:color="auto"/>
        <w:left w:val="none" w:sz="0" w:space="0" w:color="auto"/>
        <w:bottom w:val="none" w:sz="0" w:space="0" w:color="auto"/>
        <w:right w:val="none" w:sz="0" w:space="0" w:color="auto"/>
      </w:divBdr>
    </w:div>
    <w:div w:id="646128657">
      <w:bodyDiv w:val="1"/>
      <w:marLeft w:val="0"/>
      <w:marRight w:val="0"/>
      <w:marTop w:val="0"/>
      <w:marBottom w:val="0"/>
      <w:divBdr>
        <w:top w:val="none" w:sz="0" w:space="0" w:color="auto"/>
        <w:left w:val="none" w:sz="0" w:space="0" w:color="auto"/>
        <w:bottom w:val="none" w:sz="0" w:space="0" w:color="auto"/>
        <w:right w:val="none" w:sz="0" w:space="0" w:color="auto"/>
      </w:divBdr>
    </w:div>
    <w:div w:id="663432799">
      <w:bodyDiv w:val="1"/>
      <w:marLeft w:val="0"/>
      <w:marRight w:val="0"/>
      <w:marTop w:val="0"/>
      <w:marBottom w:val="0"/>
      <w:divBdr>
        <w:top w:val="none" w:sz="0" w:space="0" w:color="auto"/>
        <w:left w:val="none" w:sz="0" w:space="0" w:color="auto"/>
        <w:bottom w:val="none" w:sz="0" w:space="0" w:color="auto"/>
        <w:right w:val="none" w:sz="0" w:space="0" w:color="auto"/>
      </w:divBdr>
    </w:div>
    <w:div w:id="675957326">
      <w:bodyDiv w:val="1"/>
      <w:marLeft w:val="0"/>
      <w:marRight w:val="0"/>
      <w:marTop w:val="0"/>
      <w:marBottom w:val="0"/>
      <w:divBdr>
        <w:top w:val="none" w:sz="0" w:space="0" w:color="auto"/>
        <w:left w:val="none" w:sz="0" w:space="0" w:color="auto"/>
        <w:bottom w:val="none" w:sz="0" w:space="0" w:color="auto"/>
        <w:right w:val="none" w:sz="0" w:space="0" w:color="auto"/>
      </w:divBdr>
    </w:div>
    <w:div w:id="699742706">
      <w:bodyDiv w:val="1"/>
      <w:marLeft w:val="0"/>
      <w:marRight w:val="0"/>
      <w:marTop w:val="0"/>
      <w:marBottom w:val="0"/>
      <w:divBdr>
        <w:top w:val="none" w:sz="0" w:space="0" w:color="auto"/>
        <w:left w:val="none" w:sz="0" w:space="0" w:color="auto"/>
        <w:bottom w:val="none" w:sz="0" w:space="0" w:color="auto"/>
        <w:right w:val="none" w:sz="0" w:space="0" w:color="auto"/>
      </w:divBdr>
    </w:div>
    <w:div w:id="745803547">
      <w:bodyDiv w:val="1"/>
      <w:marLeft w:val="0"/>
      <w:marRight w:val="0"/>
      <w:marTop w:val="0"/>
      <w:marBottom w:val="0"/>
      <w:divBdr>
        <w:top w:val="none" w:sz="0" w:space="0" w:color="auto"/>
        <w:left w:val="none" w:sz="0" w:space="0" w:color="auto"/>
        <w:bottom w:val="none" w:sz="0" w:space="0" w:color="auto"/>
        <w:right w:val="none" w:sz="0" w:space="0" w:color="auto"/>
      </w:divBdr>
    </w:div>
    <w:div w:id="773791076">
      <w:bodyDiv w:val="1"/>
      <w:marLeft w:val="0"/>
      <w:marRight w:val="0"/>
      <w:marTop w:val="0"/>
      <w:marBottom w:val="0"/>
      <w:divBdr>
        <w:top w:val="none" w:sz="0" w:space="0" w:color="auto"/>
        <w:left w:val="none" w:sz="0" w:space="0" w:color="auto"/>
        <w:bottom w:val="none" w:sz="0" w:space="0" w:color="auto"/>
        <w:right w:val="none" w:sz="0" w:space="0" w:color="auto"/>
      </w:divBdr>
    </w:div>
    <w:div w:id="775174432">
      <w:bodyDiv w:val="1"/>
      <w:marLeft w:val="0"/>
      <w:marRight w:val="0"/>
      <w:marTop w:val="0"/>
      <w:marBottom w:val="0"/>
      <w:divBdr>
        <w:top w:val="none" w:sz="0" w:space="0" w:color="auto"/>
        <w:left w:val="none" w:sz="0" w:space="0" w:color="auto"/>
        <w:bottom w:val="none" w:sz="0" w:space="0" w:color="auto"/>
        <w:right w:val="none" w:sz="0" w:space="0" w:color="auto"/>
      </w:divBdr>
      <w:divsChild>
        <w:div w:id="929656190">
          <w:marLeft w:val="0"/>
          <w:marRight w:val="0"/>
          <w:marTop w:val="0"/>
          <w:marBottom w:val="0"/>
          <w:divBdr>
            <w:top w:val="none" w:sz="0" w:space="0" w:color="auto"/>
            <w:left w:val="none" w:sz="0" w:space="0" w:color="auto"/>
            <w:bottom w:val="none" w:sz="0" w:space="0" w:color="auto"/>
            <w:right w:val="none" w:sz="0" w:space="0" w:color="auto"/>
          </w:divBdr>
          <w:divsChild>
            <w:div w:id="764418798">
              <w:marLeft w:val="0"/>
              <w:marRight w:val="0"/>
              <w:marTop w:val="0"/>
              <w:marBottom w:val="0"/>
              <w:divBdr>
                <w:top w:val="none" w:sz="0" w:space="0" w:color="auto"/>
                <w:left w:val="none" w:sz="0" w:space="0" w:color="auto"/>
                <w:bottom w:val="none" w:sz="0" w:space="0" w:color="auto"/>
                <w:right w:val="none" w:sz="0" w:space="0" w:color="auto"/>
              </w:divBdr>
              <w:divsChild>
                <w:div w:id="396243873">
                  <w:marLeft w:val="0"/>
                  <w:marRight w:val="0"/>
                  <w:marTop w:val="0"/>
                  <w:marBottom w:val="0"/>
                  <w:divBdr>
                    <w:top w:val="none" w:sz="0" w:space="0" w:color="auto"/>
                    <w:left w:val="none" w:sz="0" w:space="0" w:color="auto"/>
                    <w:bottom w:val="none" w:sz="0" w:space="0" w:color="auto"/>
                    <w:right w:val="none" w:sz="0" w:space="0" w:color="auto"/>
                  </w:divBdr>
                  <w:divsChild>
                    <w:div w:id="377121927">
                      <w:marLeft w:val="0"/>
                      <w:marRight w:val="0"/>
                      <w:marTop w:val="0"/>
                      <w:marBottom w:val="0"/>
                      <w:divBdr>
                        <w:top w:val="none" w:sz="0" w:space="0" w:color="auto"/>
                        <w:left w:val="none" w:sz="0" w:space="0" w:color="auto"/>
                        <w:bottom w:val="none" w:sz="0" w:space="0" w:color="auto"/>
                        <w:right w:val="none" w:sz="0" w:space="0" w:color="auto"/>
                      </w:divBdr>
                      <w:divsChild>
                        <w:div w:id="774903520">
                          <w:marLeft w:val="0"/>
                          <w:marRight w:val="0"/>
                          <w:marTop w:val="0"/>
                          <w:marBottom w:val="0"/>
                          <w:divBdr>
                            <w:top w:val="none" w:sz="0" w:space="0" w:color="auto"/>
                            <w:left w:val="none" w:sz="0" w:space="0" w:color="auto"/>
                            <w:bottom w:val="none" w:sz="0" w:space="0" w:color="auto"/>
                            <w:right w:val="none" w:sz="0" w:space="0" w:color="auto"/>
                          </w:divBdr>
                          <w:divsChild>
                            <w:div w:id="102736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529708">
      <w:bodyDiv w:val="1"/>
      <w:marLeft w:val="0"/>
      <w:marRight w:val="0"/>
      <w:marTop w:val="0"/>
      <w:marBottom w:val="0"/>
      <w:divBdr>
        <w:top w:val="none" w:sz="0" w:space="0" w:color="auto"/>
        <w:left w:val="none" w:sz="0" w:space="0" w:color="auto"/>
        <w:bottom w:val="none" w:sz="0" w:space="0" w:color="auto"/>
        <w:right w:val="none" w:sz="0" w:space="0" w:color="auto"/>
      </w:divBdr>
    </w:div>
    <w:div w:id="828134316">
      <w:bodyDiv w:val="1"/>
      <w:marLeft w:val="0"/>
      <w:marRight w:val="0"/>
      <w:marTop w:val="0"/>
      <w:marBottom w:val="0"/>
      <w:divBdr>
        <w:top w:val="none" w:sz="0" w:space="0" w:color="auto"/>
        <w:left w:val="none" w:sz="0" w:space="0" w:color="auto"/>
        <w:bottom w:val="none" w:sz="0" w:space="0" w:color="auto"/>
        <w:right w:val="none" w:sz="0" w:space="0" w:color="auto"/>
      </w:divBdr>
      <w:divsChild>
        <w:div w:id="1635745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4763809">
      <w:bodyDiv w:val="1"/>
      <w:marLeft w:val="0"/>
      <w:marRight w:val="0"/>
      <w:marTop w:val="0"/>
      <w:marBottom w:val="0"/>
      <w:divBdr>
        <w:top w:val="none" w:sz="0" w:space="0" w:color="auto"/>
        <w:left w:val="none" w:sz="0" w:space="0" w:color="auto"/>
        <w:bottom w:val="none" w:sz="0" w:space="0" w:color="auto"/>
        <w:right w:val="none" w:sz="0" w:space="0" w:color="auto"/>
      </w:divBdr>
    </w:div>
    <w:div w:id="846292766">
      <w:bodyDiv w:val="1"/>
      <w:marLeft w:val="0"/>
      <w:marRight w:val="0"/>
      <w:marTop w:val="0"/>
      <w:marBottom w:val="0"/>
      <w:divBdr>
        <w:top w:val="none" w:sz="0" w:space="0" w:color="auto"/>
        <w:left w:val="none" w:sz="0" w:space="0" w:color="auto"/>
        <w:bottom w:val="none" w:sz="0" w:space="0" w:color="auto"/>
        <w:right w:val="none" w:sz="0" w:space="0" w:color="auto"/>
      </w:divBdr>
    </w:div>
    <w:div w:id="852181517">
      <w:bodyDiv w:val="1"/>
      <w:marLeft w:val="0"/>
      <w:marRight w:val="0"/>
      <w:marTop w:val="0"/>
      <w:marBottom w:val="0"/>
      <w:divBdr>
        <w:top w:val="none" w:sz="0" w:space="0" w:color="auto"/>
        <w:left w:val="none" w:sz="0" w:space="0" w:color="auto"/>
        <w:bottom w:val="none" w:sz="0" w:space="0" w:color="auto"/>
        <w:right w:val="none" w:sz="0" w:space="0" w:color="auto"/>
      </w:divBdr>
    </w:div>
    <w:div w:id="870580854">
      <w:bodyDiv w:val="1"/>
      <w:marLeft w:val="0"/>
      <w:marRight w:val="0"/>
      <w:marTop w:val="0"/>
      <w:marBottom w:val="0"/>
      <w:divBdr>
        <w:top w:val="none" w:sz="0" w:space="0" w:color="auto"/>
        <w:left w:val="none" w:sz="0" w:space="0" w:color="auto"/>
        <w:bottom w:val="none" w:sz="0" w:space="0" w:color="auto"/>
        <w:right w:val="none" w:sz="0" w:space="0" w:color="auto"/>
      </w:divBdr>
    </w:div>
    <w:div w:id="909122740">
      <w:bodyDiv w:val="1"/>
      <w:marLeft w:val="0"/>
      <w:marRight w:val="0"/>
      <w:marTop w:val="0"/>
      <w:marBottom w:val="0"/>
      <w:divBdr>
        <w:top w:val="none" w:sz="0" w:space="0" w:color="auto"/>
        <w:left w:val="none" w:sz="0" w:space="0" w:color="auto"/>
        <w:bottom w:val="none" w:sz="0" w:space="0" w:color="auto"/>
        <w:right w:val="none" w:sz="0" w:space="0" w:color="auto"/>
      </w:divBdr>
    </w:div>
    <w:div w:id="937523985">
      <w:bodyDiv w:val="1"/>
      <w:marLeft w:val="0"/>
      <w:marRight w:val="0"/>
      <w:marTop w:val="0"/>
      <w:marBottom w:val="0"/>
      <w:divBdr>
        <w:top w:val="none" w:sz="0" w:space="0" w:color="auto"/>
        <w:left w:val="none" w:sz="0" w:space="0" w:color="auto"/>
        <w:bottom w:val="none" w:sz="0" w:space="0" w:color="auto"/>
        <w:right w:val="none" w:sz="0" w:space="0" w:color="auto"/>
      </w:divBdr>
    </w:div>
    <w:div w:id="950628006">
      <w:bodyDiv w:val="1"/>
      <w:marLeft w:val="0"/>
      <w:marRight w:val="0"/>
      <w:marTop w:val="0"/>
      <w:marBottom w:val="0"/>
      <w:divBdr>
        <w:top w:val="none" w:sz="0" w:space="0" w:color="auto"/>
        <w:left w:val="none" w:sz="0" w:space="0" w:color="auto"/>
        <w:bottom w:val="none" w:sz="0" w:space="0" w:color="auto"/>
        <w:right w:val="none" w:sz="0" w:space="0" w:color="auto"/>
      </w:divBdr>
    </w:div>
    <w:div w:id="974021932">
      <w:bodyDiv w:val="1"/>
      <w:marLeft w:val="0"/>
      <w:marRight w:val="0"/>
      <w:marTop w:val="0"/>
      <w:marBottom w:val="0"/>
      <w:divBdr>
        <w:top w:val="none" w:sz="0" w:space="0" w:color="auto"/>
        <w:left w:val="none" w:sz="0" w:space="0" w:color="auto"/>
        <w:bottom w:val="none" w:sz="0" w:space="0" w:color="auto"/>
        <w:right w:val="none" w:sz="0" w:space="0" w:color="auto"/>
      </w:divBdr>
    </w:div>
    <w:div w:id="1036351006">
      <w:bodyDiv w:val="1"/>
      <w:marLeft w:val="0"/>
      <w:marRight w:val="0"/>
      <w:marTop w:val="0"/>
      <w:marBottom w:val="0"/>
      <w:divBdr>
        <w:top w:val="none" w:sz="0" w:space="0" w:color="auto"/>
        <w:left w:val="none" w:sz="0" w:space="0" w:color="auto"/>
        <w:bottom w:val="none" w:sz="0" w:space="0" w:color="auto"/>
        <w:right w:val="none" w:sz="0" w:space="0" w:color="auto"/>
      </w:divBdr>
    </w:div>
    <w:div w:id="1049382973">
      <w:bodyDiv w:val="1"/>
      <w:marLeft w:val="0"/>
      <w:marRight w:val="0"/>
      <w:marTop w:val="0"/>
      <w:marBottom w:val="0"/>
      <w:divBdr>
        <w:top w:val="none" w:sz="0" w:space="0" w:color="auto"/>
        <w:left w:val="none" w:sz="0" w:space="0" w:color="auto"/>
        <w:bottom w:val="none" w:sz="0" w:space="0" w:color="auto"/>
        <w:right w:val="none" w:sz="0" w:space="0" w:color="auto"/>
      </w:divBdr>
      <w:divsChild>
        <w:div w:id="1305505047">
          <w:marLeft w:val="0"/>
          <w:marRight w:val="0"/>
          <w:marTop w:val="0"/>
          <w:marBottom w:val="0"/>
          <w:divBdr>
            <w:top w:val="none" w:sz="0" w:space="0" w:color="auto"/>
            <w:left w:val="none" w:sz="0" w:space="0" w:color="auto"/>
            <w:bottom w:val="none" w:sz="0" w:space="0" w:color="auto"/>
            <w:right w:val="none" w:sz="0" w:space="0" w:color="auto"/>
          </w:divBdr>
          <w:divsChild>
            <w:div w:id="1654069512">
              <w:marLeft w:val="0"/>
              <w:marRight w:val="0"/>
              <w:marTop w:val="0"/>
              <w:marBottom w:val="0"/>
              <w:divBdr>
                <w:top w:val="none" w:sz="0" w:space="0" w:color="auto"/>
                <w:left w:val="none" w:sz="0" w:space="0" w:color="auto"/>
                <w:bottom w:val="none" w:sz="0" w:space="0" w:color="auto"/>
                <w:right w:val="none" w:sz="0" w:space="0" w:color="auto"/>
              </w:divBdr>
              <w:divsChild>
                <w:div w:id="1234244905">
                  <w:marLeft w:val="0"/>
                  <w:marRight w:val="0"/>
                  <w:marTop w:val="0"/>
                  <w:marBottom w:val="0"/>
                  <w:divBdr>
                    <w:top w:val="none" w:sz="0" w:space="0" w:color="auto"/>
                    <w:left w:val="none" w:sz="0" w:space="0" w:color="auto"/>
                    <w:bottom w:val="none" w:sz="0" w:space="0" w:color="auto"/>
                    <w:right w:val="none" w:sz="0" w:space="0" w:color="auto"/>
                  </w:divBdr>
                  <w:divsChild>
                    <w:div w:id="1941837320">
                      <w:marLeft w:val="0"/>
                      <w:marRight w:val="0"/>
                      <w:marTop w:val="0"/>
                      <w:marBottom w:val="0"/>
                      <w:divBdr>
                        <w:top w:val="none" w:sz="0" w:space="0" w:color="auto"/>
                        <w:left w:val="none" w:sz="0" w:space="0" w:color="auto"/>
                        <w:bottom w:val="none" w:sz="0" w:space="0" w:color="auto"/>
                        <w:right w:val="none" w:sz="0" w:space="0" w:color="auto"/>
                      </w:divBdr>
                      <w:divsChild>
                        <w:div w:id="1139612360">
                          <w:marLeft w:val="0"/>
                          <w:marRight w:val="0"/>
                          <w:marTop w:val="0"/>
                          <w:marBottom w:val="0"/>
                          <w:divBdr>
                            <w:top w:val="none" w:sz="0" w:space="0" w:color="auto"/>
                            <w:left w:val="none" w:sz="0" w:space="0" w:color="auto"/>
                            <w:bottom w:val="none" w:sz="0" w:space="0" w:color="auto"/>
                            <w:right w:val="none" w:sz="0" w:space="0" w:color="auto"/>
                          </w:divBdr>
                          <w:divsChild>
                            <w:div w:id="587807550">
                              <w:marLeft w:val="0"/>
                              <w:marRight w:val="0"/>
                              <w:marTop w:val="0"/>
                              <w:marBottom w:val="0"/>
                              <w:divBdr>
                                <w:top w:val="none" w:sz="0" w:space="0" w:color="auto"/>
                                <w:left w:val="none" w:sz="0" w:space="0" w:color="auto"/>
                                <w:bottom w:val="none" w:sz="0" w:space="0" w:color="auto"/>
                                <w:right w:val="none" w:sz="0" w:space="0" w:color="auto"/>
                              </w:divBdr>
                              <w:divsChild>
                                <w:div w:id="376781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686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674300">
      <w:bodyDiv w:val="1"/>
      <w:marLeft w:val="0"/>
      <w:marRight w:val="0"/>
      <w:marTop w:val="0"/>
      <w:marBottom w:val="0"/>
      <w:divBdr>
        <w:top w:val="none" w:sz="0" w:space="0" w:color="auto"/>
        <w:left w:val="none" w:sz="0" w:space="0" w:color="auto"/>
        <w:bottom w:val="none" w:sz="0" w:space="0" w:color="auto"/>
        <w:right w:val="none" w:sz="0" w:space="0" w:color="auto"/>
      </w:divBdr>
    </w:div>
    <w:div w:id="1078596499">
      <w:bodyDiv w:val="1"/>
      <w:marLeft w:val="0"/>
      <w:marRight w:val="0"/>
      <w:marTop w:val="0"/>
      <w:marBottom w:val="0"/>
      <w:divBdr>
        <w:top w:val="none" w:sz="0" w:space="0" w:color="auto"/>
        <w:left w:val="none" w:sz="0" w:space="0" w:color="auto"/>
        <w:bottom w:val="none" w:sz="0" w:space="0" w:color="auto"/>
        <w:right w:val="none" w:sz="0" w:space="0" w:color="auto"/>
      </w:divBdr>
    </w:div>
    <w:div w:id="1100642569">
      <w:bodyDiv w:val="1"/>
      <w:marLeft w:val="0"/>
      <w:marRight w:val="0"/>
      <w:marTop w:val="0"/>
      <w:marBottom w:val="0"/>
      <w:divBdr>
        <w:top w:val="none" w:sz="0" w:space="0" w:color="auto"/>
        <w:left w:val="none" w:sz="0" w:space="0" w:color="auto"/>
        <w:bottom w:val="none" w:sz="0" w:space="0" w:color="auto"/>
        <w:right w:val="none" w:sz="0" w:space="0" w:color="auto"/>
      </w:divBdr>
    </w:div>
    <w:div w:id="1119227937">
      <w:bodyDiv w:val="1"/>
      <w:marLeft w:val="0"/>
      <w:marRight w:val="0"/>
      <w:marTop w:val="0"/>
      <w:marBottom w:val="0"/>
      <w:divBdr>
        <w:top w:val="none" w:sz="0" w:space="0" w:color="auto"/>
        <w:left w:val="none" w:sz="0" w:space="0" w:color="auto"/>
        <w:bottom w:val="none" w:sz="0" w:space="0" w:color="auto"/>
        <w:right w:val="none" w:sz="0" w:space="0" w:color="auto"/>
      </w:divBdr>
    </w:div>
    <w:div w:id="1119564163">
      <w:bodyDiv w:val="1"/>
      <w:marLeft w:val="0"/>
      <w:marRight w:val="0"/>
      <w:marTop w:val="0"/>
      <w:marBottom w:val="0"/>
      <w:divBdr>
        <w:top w:val="none" w:sz="0" w:space="0" w:color="auto"/>
        <w:left w:val="none" w:sz="0" w:space="0" w:color="auto"/>
        <w:bottom w:val="none" w:sz="0" w:space="0" w:color="auto"/>
        <w:right w:val="none" w:sz="0" w:space="0" w:color="auto"/>
      </w:divBdr>
    </w:div>
    <w:div w:id="1134375539">
      <w:bodyDiv w:val="1"/>
      <w:marLeft w:val="0"/>
      <w:marRight w:val="0"/>
      <w:marTop w:val="0"/>
      <w:marBottom w:val="0"/>
      <w:divBdr>
        <w:top w:val="none" w:sz="0" w:space="0" w:color="auto"/>
        <w:left w:val="none" w:sz="0" w:space="0" w:color="auto"/>
        <w:bottom w:val="none" w:sz="0" w:space="0" w:color="auto"/>
        <w:right w:val="none" w:sz="0" w:space="0" w:color="auto"/>
      </w:divBdr>
    </w:div>
    <w:div w:id="1135175256">
      <w:bodyDiv w:val="1"/>
      <w:marLeft w:val="0"/>
      <w:marRight w:val="0"/>
      <w:marTop w:val="0"/>
      <w:marBottom w:val="0"/>
      <w:divBdr>
        <w:top w:val="none" w:sz="0" w:space="0" w:color="auto"/>
        <w:left w:val="none" w:sz="0" w:space="0" w:color="auto"/>
        <w:bottom w:val="none" w:sz="0" w:space="0" w:color="auto"/>
        <w:right w:val="none" w:sz="0" w:space="0" w:color="auto"/>
      </w:divBdr>
    </w:div>
    <w:div w:id="1152333217">
      <w:bodyDiv w:val="1"/>
      <w:marLeft w:val="0"/>
      <w:marRight w:val="0"/>
      <w:marTop w:val="0"/>
      <w:marBottom w:val="0"/>
      <w:divBdr>
        <w:top w:val="none" w:sz="0" w:space="0" w:color="auto"/>
        <w:left w:val="none" w:sz="0" w:space="0" w:color="auto"/>
        <w:bottom w:val="none" w:sz="0" w:space="0" w:color="auto"/>
        <w:right w:val="none" w:sz="0" w:space="0" w:color="auto"/>
      </w:divBdr>
    </w:div>
    <w:div w:id="1164007611">
      <w:bodyDiv w:val="1"/>
      <w:marLeft w:val="0"/>
      <w:marRight w:val="0"/>
      <w:marTop w:val="0"/>
      <w:marBottom w:val="0"/>
      <w:divBdr>
        <w:top w:val="none" w:sz="0" w:space="0" w:color="auto"/>
        <w:left w:val="none" w:sz="0" w:space="0" w:color="auto"/>
        <w:bottom w:val="none" w:sz="0" w:space="0" w:color="auto"/>
        <w:right w:val="none" w:sz="0" w:space="0" w:color="auto"/>
      </w:divBdr>
    </w:div>
    <w:div w:id="1167551879">
      <w:bodyDiv w:val="1"/>
      <w:marLeft w:val="0"/>
      <w:marRight w:val="0"/>
      <w:marTop w:val="0"/>
      <w:marBottom w:val="0"/>
      <w:divBdr>
        <w:top w:val="none" w:sz="0" w:space="0" w:color="auto"/>
        <w:left w:val="none" w:sz="0" w:space="0" w:color="auto"/>
        <w:bottom w:val="none" w:sz="0" w:space="0" w:color="auto"/>
        <w:right w:val="none" w:sz="0" w:space="0" w:color="auto"/>
      </w:divBdr>
    </w:div>
    <w:div w:id="1231232283">
      <w:bodyDiv w:val="1"/>
      <w:marLeft w:val="0"/>
      <w:marRight w:val="0"/>
      <w:marTop w:val="0"/>
      <w:marBottom w:val="0"/>
      <w:divBdr>
        <w:top w:val="none" w:sz="0" w:space="0" w:color="auto"/>
        <w:left w:val="none" w:sz="0" w:space="0" w:color="auto"/>
        <w:bottom w:val="none" w:sz="0" w:space="0" w:color="auto"/>
        <w:right w:val="none" w:sz="0" w:space="0" w:color="auto"/>
      </w:divBdr>
    </w:div>
    <w:div w:id="1232081114">
      <w:bodyDiv w:val="1"/>
      <w:marLeft w:val="0"/>
      <w:marRight w:val="0"/>
      <w:marTop w:val="0"/>
      <w:marBottom w:val="0"/>
      <w:divBdr>
        <w:top w:val="none" w:sz="0" w:space="0" w:color="auto"/>
        <w:left w:val="none" w:sz="0" w:space="0" w:color="auto"/>
        <w:bottom w:val="none" w:sz="0" w:space="0" w:color="auto"/>
        <w:right w:val="none" w:sz="0" w:space="0" w:color="auto"/>
      </w:divBdr>
    </w:div>
    <w:div w:id="1243294378">
      <w:bodyDiv w:val="1"/>
      <w:marLeft w:val="0"/>
      <w:marRight w:val="0"/>
      <w:marTop w:val="0"/>
      <w:marBottom w:val="0"/>
      <w:divBdr>
        <w:top w:val="none" w:sz="0" w:space="0" w:color="auto"/>
        <w:left w:val="none" w:sz="0" w:space="0" w:color="auto"/>
        <w:bottom w:val="none" w:sz="0" w:space="0" w:color="auto"/>
        <w:right w:val="none" w:sz="0" w:space="0" w:color="auto"/>
      </w:divBdr>
    </w:div>
    <w:div w:id="1257792497">
      <w:bodyDiv w:val="1"/>
      <w:marLeft w:val="0"/>
      <w:marRight w:val="0"/>
      <w:marTop w:val="0"/>
      <w:marBottom w:val="0"/>
      <w:divBdr>
        <w:top w:val="none" w:sz="0" w:space="0" w:color="auto"/>
        <w:left w:val="none" w:sz="0" w:space="0" w:color="auto"/>
        <w:bottom w:val="none" w:sz="0" w:space="0" w:color="auto"/>
        <w:right w:val="none" w:sz="0" w:space="0" w:color="auto"/>
      </w:divBdr>
    </w:div>
    <w:div w:id="1271861679">
      <w:bodyDiv w:val="1"/>
      <w:marLeft w:val="0"/>
      <w:marRight w:val="0"/>
      <w:marTop w:val="0"/>
      <w:marBottom w:val="0"/>
      <w:divBdr>
        <w:top w:val="none" w:sz="0" w:space="0" w:color="auto"/>
        <w:left w:val="none" w:sz="0" w:space="0" w:color="auto"/>
        <w:bottom w:val="none" w:sz="0" w:space="0" w:color="auto"/>
        <w:right w:val="none" w:sz="0" w:space="0" w:color="auto"/>
      </w:divBdr>
    </w:div>
    <w:div w:id="1314748955">
      <w:bodyDiv w:val="1"/>
      <w:marLeft w:val="0"/>
      <w:marRight w:val="0"/>
      <w:marTop w:val="0"/>
      <w:marBottom w:val="0"/>
      <w:divBdr>
        <w:top w:val="none" w:sz="0" w:space="0" w:color="auto"/>
        <w:left w:val="none" w:sz="0" w:space="0" w:color="auto"/>
        <w:bottom w:val="none" w:sz="0" w:space="0" w:color="auto"/>
        <w:right w:val="none" w:sz="0" w:space="0" w:color="auto"/>
      </w:divBdr>
    </w:div>
    <w:div w:id="1351488630">
      <w:bodyDiv w:val="1"/>
      <w:marLeft w:val="0"/>
      <w:marRight w:val="0"/>
      <w:marTop w:val="0"/>
      <w:marBottom w:val="0"/>
      <w:divBdr>
        <w:top w:val="none" w:sz="0" w:space="0" w:color="auto"/>
        <w:left w:val="none" w:sz="0" w:space="0" w:color="auto"/>
        <w:bottom w:val="none" w:sz="0" w:space="0" w:color="auto"/>
        <w:right w:val="none" w:sz="0" w:space="0" w:color="auto"/>
      </w:divBdr>
    </w:div>
    <w:div w:id="1356035029">
      <w:bodyDiv w:val="1"/>
      <w:marLeft w:val="0"/>
      <w:marRight w:val="0"/>
      <w:marTop w:val="0"/>
      <w:marBottom w:val="0"/>
      <w:divBdr>
        <w:top w:val="none" w:sz="0" w:space="0" w:color="auto"/>
        <w:left w:val="none" w:sz="0" w:space="0" w:color="auto"/>
        <w:bottom w:val="none" w:sz="0" w:space="0" w:color="auto"/>
        <w:right w:val="none" w:sz="0" w:space="0" w:color="auto"/>
      </w:divBdr>
    </w:div>
    <w:div w:id="1371034906">
      <w:bodyDiv w:val="1"/>
      <w:marLeft w:val="0"/>
      <w:marRight w:val="0"/>
      <w:marTop w:val="0"/>
      <w:marBottom w:val="0"/>
      <w:divBdr>
        <w:top w:val="none" w:sz="0" w:space="0" w:color="auto"/>
        <w:left w:val="none" w:sz="0" w:space="0" w:color="auto"/>
        <w:bottom w:val="none" w:sz="0" w:space="0" w:color="auto"/>
        <w:right w:val="none" w:sz="0" w:space="0" w:color="auto"/>
      </w:divBdr>
    </w:div>
    <w:div w:id="1397052332">
      <w:bodyDiv w:val="1"/>
      <w:marLeft w:val="0"/>
      <w:marRight w:val="0"/>
      <w:marTop w:val="0"/>
      <w:marBottom w:val="0"/>
      <w:divBdr>
        <w:top w:val="none" w:sz="0" w:space="0" w:color="auto"/>
        <w:left w:val="none" w:sz="0" w:space="0" w:color="auto"/>
        <w:bottom w:val="none" w:sz="0" w:space="0" w:color="auto"/>
        <w:right w:val="none" w:sz="0" w:space="0" w:color="auto"/>
      </w:divBdr>
    </w:div>
    <w:div w:id="1401715594">
      <w:bodyDiv w:val="1"/>
      <w:marLeft w:val="0"/>
      <w:marRight w:val="0"/>
      <w:marTop w:val="0"/>
      <w:marBottom w:val="0"/>
      <w:divBdr>
        <w:top w:val="none" w:sz="0" w:space="0" w:color="auto"/>
        <w:left w:val="none" w:sz="0" w:space="0" w:color="auto"/>
        <w:bottom w:val="none" w:sz="0" w:space="0" w:color="auto"/>
        <w:right w:val="none" w:sz="0" w:space="0" w:color="auto"/>
      </w:divBdr>
    </w:div>
    <w:div w:id="1440687838">
      <w:bodyDiv w:val="1"/>
      <w:marLeft w:val="0"/>
      <w:marRight w:val="0"/>
      <w:marTop w:val="0"/>
      <w:marBottom w:val="0"/>
      <w:divBdr>
        <w:top w:val="none" w:sz="0" w:space="0" w:color="auto"/>
        <w:left w:val="none" w:sz="0" w:space="0" w:color="auto"/>
        <w:bottom w:val="none" w:sz="0" w:space="0" w:color="auto"/>
        <w:right w:val="none" w:sz="0" w:space="0" w:color="auto"/>
      </w:divBdr>
    </w:div>
    <w:div w:id="1460415975">
      <w:bodyDiv w:val="1"/>
      <w:marLeft w:val="0"/>
      <w:marRight w:val="0"/>
      <w:marTop w:val="0"/>
      <w:marBottom w:val="0"/>
      <w:divBdr>
        <w:top w:val="none" w:sz="0" w:space="0" w:color="auto"/>
        <w:left w:val="none" w:sz="0" w:space="0" w:color="auto"/>
        <w:bottom w:val="none" w:sz="0" w:space="0" w:color="auto"/>
        <w:right w:val="none" w:sz="0" w:space="0" w:color="auto"/>
      </w:divBdr>
    </w:div>
    <w:div w:id="1493718939">
      <w:bodyDiv w:val="1"/>
      <w:marLeft w:val="0"/>
      <w:marRight w:val="0"/>
      <w:marTop w:val="0"/>
      <w:marBottom w:val="0"/>
      <w:divBdr>
        <w:top w:val="none" w:sz="0" w:space="0" w:color="auto"/>
        <w:left w:val="none" w:sz="0" w:space="0" w:color="auto"/>
        <w:bottom w:val="none" w:sz="0" w:space="0" w:color="auto"/>
        <w:right w:val="none" w:sz="0" w:space="0" w:color="auto"/>
      </w:divBdr>
    </w:div>
    <w:div w:id="1496215781">
      <w:bodyDiv w:val="1"/>
      <w:marLeft w:val="0"/>
      <w:marRight w:val="0"/>
      <w:marTop w:val="0"/>
      <w:marBottom w:val="0"/>
      <w:divBdr>
        <w:top w:val="none" w:sz="0" w:space="0" w:color="auto"/>
        <w:left w:val="none" w:sz="0" w:space="0" w:color="auto"/>
        <w:bottom w:val="none" w:sz="0" w:space="0" w:color="auto"/>
        <w:right w:val="none" w:sz="0" w:space="0" w:color="auto"/>
      </w:divBdr>
    </w:div>
    <w:div w:id="1514688671">
      <w:bodyDiv w:val="1"/>
      <w:marLeft w:val="0"/>
      <w:marRight w:val="0"/>
      <w:marTop w:val="0"/>
      <w:marBottom w:val="0"/>
      <w:divBdr>
        <w:top w:val="none" w:sz="0" w:space="0" w:color="auto"/>
        <w:left w:val="none" w:sz="0" w:space="0" w:color="auto"/>
        <w:bottom w:val="none" w:sz="0" w:space="0" w:color="auto"/>
        <w:right w:val="none" w:sz="0" w:space="0" w:color="auto"/>
      </w:divBdr>
    </w:div>
    <w:div w:id="1547645659">
      <w:bodyDiv w:val="1"/>
      <w:marLeft w:val="0"/>
      <w:marRight w:val="0"/>
      <w:marTop w:val="0"/>
      <w:marBottom w:val="0"/>
      <w:divBdr>
        <w:top w:val="none" w:sz="0" w:space="0" w:color="auto"/>
        <w:left w:val="none" w:sz="0" w:space="0" w:color="auto"/>
        <w:bottom w:val="none" w:sz="0" w:space="0" w:color="auto"/>
        <w:right w:val="none" w:sz="0" w:space="0" w:color="auto"/>
      </w:divBdr>
    </w:div>
    <w:div w:id="1563784170">
      <w:bodyDiv w:val="1"/>
      <w:marLeft w:val="0"/>
      <w:marRight w:val="0"/>
      <w:marTop w:val="0"/>
      <w:marBottom w:val="0"/>
      <w:divBdr>
        <w:top w:val="none" w:sz="0" w:space="0" w:color="auto"/>
        <w:left w:val="none" w:sz="0" w:space="0" w:color="auto"/>
        <w:bottom w:val="none" w:sz="0" w:space="0" w:color="auto"/>
        <w:right w:val="none" w:sz="0" w:space="0" w:color="auto"/>
      </w:divBdr>
    </w:div>
    <w:div w:id="1572155619">
      <w:bodyDiv w:val="1"/>
      <w:marLeft w:val="0"/>
      <w:marRight w:val="0"/>
      <w:marTop w:val="0"/>
      <w:marBottom w:val="0"/>
      <w:divBdr>
        <w:top w:val="none" w:sz="0" w:space="0" w:color="auto"/>
        <w:left w:val="none" w:sz="0" w:space="0" w:color="auto"/>
        <w:bottom w:val="none" w:sz="0" w:space="0" w:color="auto"/>
        <w:right w:val="none" w:sz="0" w:space="0" w:color="auto"/>
      </w:divBdr>
    </w:div>
    <w:div w:id="1584097764">
      <w:bodyDiv w:val="1"/>
      <w:marLeft w:val="0"/>
      <w:marRight w:val="0"/>
      <w:marTop w:val="0"/>
      <w:marBottom w:val="0"/>
      <w:divBdr>
        <w:top w:val="none" w:sz="0" w:space="0" w:color="auto"/>
        <w:left w:val="none" w:sz="0" w:space="0" w:color="auto"/>
        <w:bottom w:val="none" w:sz="0" w:space="0" w:color="auto"/>
        <w:right w:val="none" w:sz="0" w:space="0" w:color="auto"/>
      </w:divBdr>
    </w:div>
    <w:div w:id="1660229528">
      <w:bodyDiv w:val="1"/>
      <w:marLeft w:val="0"/>
      <w:marRight w:val="0"/>
      <w:marTop w:val="0"/>
      <w:marBottom w:val="0"/>
      <w:divBdr>
        <w:top w:val="none" w:sz="0" w:space="0" w:color="auto"/>
        <w:left w:val="none" w:sz="0" w:space="0" w:color="auto"/>
        <w:bottom w:val="none" w:sz="0" w:space="0" w:color="auto"/>
        <w:right w:val="none" w:sz="0" w:space="0" w:color="auto"/>
      </w:divBdr>
    </w:div>
    <w:div w:id="1681590970">
      <w:bodyDiv w:val="1"/>
      <w:marLeft w:val="0"/>
      <w:marRight w:val="0"/>
      <w:marTop w:val="0"/>
      <w:marBottom w:val="0"/>
      <w:divBdr>
        <w:top w:val="none" w:sz="0" w:space="0" w:color="auto"/>
        <w:left w:val="none" w:sz="0" w:space="0" w:color="auto"/>
        <w:bottom w:val="none" w:sz="0" w:space="0" w:color="auto"/>
        <w:right w:val="none" w:sz="0" w:space="0" w:color="auto"/>
      </w:divBdr>
    </w:div>
    <w:div w:id="173323110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6002199">
      <w:bodyDiv w:val="1"/>
      <w:marLeft w:val="0"/>
      <w:marRight w:val="0"/>
      <w:marTop w:val="0"/>
      <w:marBottom w:val="0"/>
      <w:divBdr>
        <w:top w:val="none" w:sz="0" w:space="0" w:color="auto"/>
        <w:left w:val="none" w:sz="0" w:space="0" w:color="auto"/>
        <w:bottom w:val="none" w:sz="0" w:space="0" w:color="auto"/>
        <w:right w:val="none" w:sz="0" w:space="0" w:color="auto"/>
      </w:divBdr>
    </w:div>
    <w:div w:id="1741440609">
      <w:bodyDiv w:val="1"/>
      <w:marLeft w:val="0"/>
      <w:marRight w:val="0"/>
      <w:marTop w:val="0"/>
      <w:marBottom w:val="0"/>
      <w:divBdr>
        <w:top w:val="none" w:sz="0" w:space="0" w:color="auto"/>
        <w:left w:val="none" w:sz="0" w:space="0" w:color="auto"/>
        <w:bottom w:val="none" w:sz="0" w:space="0" w:color="auto"/>
        <w:right w:val="none" w:sz="0" w:space="0" w:color="auto"/>
      </w:divBdr>
    </w:div>
    <w:div w:id="1748990703">
      <w:bodyDiv w:val="1"/>
      <w:marLeft w:val="0"/>
      <w:marRight w:val="0"/>
      <w:marTop w:val="0"/>
      <w:marBottom w:val="0"/>
      <w:divBdr>
        <w:top w:val="none" w:sz="0" w:space="0" w:color="auto"/>
        <w:left w:val="none" w:sz="0" w:space="0" w:color="auto"/>
        <w:bottom w:val="none" w:sz="0" w:space="0" w:color="auto"/>
        <w:right w:val="none" w:sz="0" w:space="0" w:color="auto"/>
      </w:divBdr>
    </w:div>
    <w:div w:id="1781532990">
      <w:bodyDiv w:val="1"/>
      <w:marLeft w:val="0"/>
      <w:marRight w:val="0"/>
      <w:marTop w:val="0"/>
      <w:marBottom w:val="0"/>
      <w:divBdr>
        <w:top w:val="none" w:sz="0" w:space="0" w:color="auto"/>
        <w:left w:val="none" w:sz="0" w:space="0" w:color="auto"/>
        <w:bottom w:val="none" w:sz="0" w:space="0" w:color="auto"/>
        <w:right w:val="none" w:sz="0" w:space="0" w:color="auto"/>
      </w:divBdr>
    </w:div>
    <w:div w:id="1784035882">
      <w:bodyDiv w:val="1"/>
      <w:marLeft w:val="0"/>
      <w:marRight w:val="0"/>
      <w:marTop w:val="0"/>
      <w:marBottom w:val="0"/>
      <w:divBdr>
        <w:top w:val="none" w:sz="0" w:space="0" w:color="auto"/>
        <w:left w:val="none" w:sz="0" w:space="0" w:color="auto"/>
        <w:bottom w:val="none" w:sz="0" w:space="0" w:color="auto"/>
        <w:right w:val="none" w:sz="0" w:space="0" w:color="auto"/>
      </w:divBdr>
    </w:div>
    <w:div w:id="1850676397">
      <w:bodyDiv w:val="1"/>
      <w:marLeft w:val="0"/>
      <w:marRight w:val="0"/>
      <w:marTop w:val="0"/>
      <w:marBottom w:val="0"/>
      <w:divBdr>
        <w:top w:val="none" w:sz="0" w:space="0" w:color="auto"/>
        <w:left w:val="none" w:sz="0" w:space="0" w:color="auto"/>
        <w:bottom w:val="none" w:sz="0" w:space="0" w:color="auto"/>
        <w:right w:val="none" w:sz="0" w:space="0" w:color="auto"/>
      </w:divBdr>
    </w:div>
    <w:div w:id="1891266887">
      <w:bodyDiv w:val="1"/>
      <w:marLeft w:val="0"/>
      <w:marRight w:val="0"/>
      <w:marTop w:val="0"/>
      <w:marBottom w:val="0"/>
      <w:divBdr>
        <w:top w:val="none" w:sz="0" w:space="0" w:color="auto"/>
        <w:left w:val="none" w:sz="0" w:space="0" w:color="auto"/>
        <w:bottom w:val="none" w:sz="0" w:space="0" w:color="auto"/>
        <w:right w:val="none" w:sz="0" w:space="0" w:color="auto"/>
      </w:divBdr>
    </w:div>
    <w:div w:id="1919051965">
      <w:bodyDiv w:val="1"/>
      <w:marLeft w:val="0"/>
      <w:marRight w:val="0"/>
      <w:marTop w:val="0"/>
      <w:marBottom w:val="0"/>
      <w:divBdr>
        <w:top w:val="none" w:sz="0" w:space="0" w:color="auto"/>
        <w:left w:val="none" w:sz="0" w:space="0" w:color="auto"/>
        <w:bottom w:val="none" w:sz="0" w:space="0" w:color="auto"/>
        <w:right w:val="none" w:sz="0" w:space="0" w:color="auto"/>
      </w:divBdr>
    </w:div>
    <w:div w:id="1929461014">
      <w:bodyDiv w:val="1"/>
      <w:marLeft w:val="0"/>
      <w:marRight w:val="0"/>
      <w:marTop w:val="0"/>
      <w:marBottom w:val="0"/>
      <w:divBdr>
        <w:top w:val="none" w:sz="0" w:space="0" w:color="auto"/>
        <w:left w:val="none" w:sz="0" w:space="0" w:color="auto"/>
        <w:bottom w:val="none" w:sz="0" w:space="0" w:color="auto"/>
        <w:right w:val="none" w:sz="0" w:space="0" w:color="auto"/>
      </w:divBdr>
    </w:div>
    <w:div w:id="1946382786">
      <w:bodyDiv w:val="1"/>
      <w:marLeft w:val="0"/>
      <w:marRight w:val="0"/>
      <w:marTop w:val="0"/>
      <w:marBottom w:val="0"/>
      <w:divBdr>
        <w:top w:val="none" w:sz="0" w:space="0" w:color="auto"/>
        <w:left w:val="none" w:sz="0" w:space="0" w:color="auto"/>
        <w:bottom w:val="none" w:sz="0" w:space="0" w:color="auto"/>
        <w:right w:val="none" w:sz="0" w:space="0" w:color="auto"/>
      </w:divBdr>
    </w:div>
    <w:div w:id="1979874806">
      <w:bodyDiv w:val="1"/>
      <w:marLeft w:val="0"/>
      <w:marRight w:val="0"/>
      <w:marTop w:val="0"/>
      <w:marBottom w:val="0"/>
      <w:divBdr>
        <w:top w:val="none" w:sz="0" w:space="0" w:color="auto"/>
        <w:left w:val="none" w:sz="0" w:space="0" w:color="auto"/>
        <w:bottom w:val="none" w:sz="0" w:space="0" w:color="auto"/>
        <w:right w:val="none" w:sz="0" w:space="0" w:color="auto"/>
      </w:divBdr>
    </w:div>
    <w:div w:id="1983804814">
      <w:bodyDiv w:val="1"/>
      <w:marLeft w:val="0"/>
      <w:marRight w:val="0"/>
      <w:marTop w:val="0"/>
      <w:marBottom w:val="0"/>
      <w:divBdr>
        <w:top w:val="none" w:sz="0" w:space="0" w:color="auto"/>
        <w:left w:val="none" w:sz="0" w:space="0" w:color="auto"/>
        <w:bottom w:val="none" w:sz="0" w:space="0" w:color="auto"/>
        <w:right w:val="none" w:sz="0" w:space="0" w:color="auto"/>
      </w:divBdr>
    </w:div>
    <w:div w:id="2008553796">
      <w:bodyDiv w:val="1"/>
      <w:marLeft w:val="0"/>
      <w:marRight w:val="0"/>
      <w:marTop w:val="0"/>
      <w:marBottom w:val="0"/>
      <w:divBdr>
        <w:top w:val="none" w:sz="0" w:space="0" w:color="auto"/>
        <w:left w:val="none" w:sz="0" w:space="0" w:color="auto"/>
        <w:bottom w:val="none" w:sz="0" w:space="0" w:color="auto"/>
        <w:right w:val="none" w:sz="0" w:space="0" w:color="auto"/>
      </w:divBdr>
    </w:div>
    <w:div w:id="2069723979">
      <w:bodyDiv w:val="1"/>
      <w:marLeft w:val="0"/>
      <w:marRight w:val="0"/>
      <w:marTop w:val="0"/>
      <w:marBottom w:val="0"/>
      <w:divBdr>
        <w:top w:val="none" w:sz="0" w:space="0" w:color="auto"/>
        <w:left w:val="none" w:sz="0" w:space="0" w:color="auto"/>
        <w:bottom w:val="none" w:sz="0" w:space="0" w:color="auto"/>
        <w:right w:val="none" w:sz="0" w:space="0" w:color="auto"/>
      </w:divBdr>
    </w:div>
    <w:div w:id="2078504781">
      <w:bodyDiv w:val="1"/>
      <w:marLeft w:val="0"/>
      <w:marRight w:val="0"/>
      <w:marTop w:val="0"/>
      <w:marBottom w:val="0"/>
      <w:divBdr>
        <w:top w:val="none" w:sz="0" w:space="0" w:color="auto"/>
        <w:left w:val="none" w:sz="0" w:space="0" w:color="auto"/>
        <w:bottom w:val="none" w:sz="0" w:space="0" w:color="auto"/>
        <w:right w:val="none" w:sz="0" w:space="0" w:color="auto"/>
      </w:divBdr>
    </w:div>
    <w:div w:id="2099860283">
      <w:bodyDiv w:val="1"/>
      <w:marLeft w:val="0"/>
      <w:marRight w:val="0"/>
      <w:marTop w:val="0"/>
      <w:marBottom w:val="0"/>
      <w:divBdr>
        <w:top w:val="none" w:sz="0" w:space="0" w:color="auto"/>
        <w:left w:val="none" w:sz="0" w:space="0" w:color="auto"/>
        <w:bottom w:val="none" w:sz="0" w:space="0" w:color="auto"/>
        <w:right w:val="none" w:sz="0" w:space="0" w:color="auto"/>
      </w:divBdr>
    </w:div>
    <w:div w:id="2111582001">
      <w:bodyDiv w:val="1"/>
      <w:marLeft w:val="0"/>
      <w:marRight w:val="0"/>
      <w:marTop w:val="0"/>
      <w:marBottom w:val="0"/>
      <w:divBdr>
        <w:top w:val="none" w:sz="0" w:space="0" w:color="auto"/>
        <w:left w:val="none" w:sz="0" w:space="0" w:color="auto"/>
        <w:bottom w:val="none" w:sz="0" w:space="0" w:color="auto"/>
        <w:right w:val="none" w:sz="0" w:space="0" w:color="auto"/>
      </w:divBdr>
    </w:div>
    <w:div w:id="21377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91A5-12FB-4F17-A5B3-065F9A4D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4513</Words>
  <Characters>25727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2026-05-11T01:22:00Z</cp:lastPrinted>
  <dcterms:created xsi:type="dcterms:W3CDTF">2026-05-11T03:37:00Z</dcterms:created>
  <dcterms:modified xsi:type="dcterms:W3CDTF">2026-05-11T07:44:00Z</dcterms:modified>
</cp:coreProperties>
</file>